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19CF1EC3" w14:textId="77777777" w:rsidTr="00A357CC">
        <w:tc>
          <w:tcPr>
            <w:tcW w:w="4747" w:type="dxa"/>
          </w:tcPr>
          <w:p w14:paraId="19CF1EC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9CF1EC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19CF1EC6" w14:textId="77777777" w:rsidTr="00A357CC">
        <w:tc>
          <w:tcPr>
            <w:tcW w:w="4747" w:type="dxa"/>
          </w:tcPr>
          <w:p w14:paraId="19CF1EC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9CF1EC5" w14:textId="7F926B99"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0D6449">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0D6449">
              <w:rPr>
                <w:rFonts w:ascii="Times New Roman" w:hAnsi="Times New Roman"/>
                <w:spacing w:val="20"/>
                <w:sz w:val="24"/>
                <w:szCs w:val="24"/>
              </w:rPr>
              <w:t>04.05.2022</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0D6449">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0D6449">
              <w:rPr>
                <w:rFonts w:ascii="Times New Roman" w:hAnsi="Times New Roman"/>
                <w:spacing w:val="20"/>
                <w:sz w:val="24"/>
                <w:szCs w:val="24"/>
              </w:rPr>
              <w:t>1-4/22/41</w:t>
            </w:r>
            <w:r w:rsidRPr="00CD0CFF">
              <w:rPr>
                <w:rFonts w:ascii="Times New Roman" w:hAnsi="Times New Roman"/>
                <w:spacing w:val="20"/>
                <w:sz w:val="24"/>
                <w:szCs w:val="24"/>
              </w:rPr>
              <w:fldChar w:fldCharType="end"/>
            </w:r>
          </w:p>
        </w:tc>
      </w:tr>
      <w:tr w:rsidR="00A357CC" w14:paraId="19CF1EC9" w14:textId="77777777" w:rsidTr="00A357CC">
        <w:tc>
          <w:tcPr>
            <w:tcW w:w="4747" w:type="dxa"/>
          </w:tcPr>
          <w:p w14:paraId="19CF1EC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19CF1EC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9CF1ECC" w14:textId="77777777" w:rsidTr="00A357CC">
        <w:tc>
          <w:tcPr>
            <w:tcW w:w="4747" w:type="dxa"/>
          </w:tcPr>
          <w:p w14:paraId="19CF1EC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19CF1EC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19CF1ECF" w14:textId="77777777" w:rsidTr="00A357CC">
        <w:tc>
          <w:tcPr>
            <w:tcW w:w="4747" w:type="dxa"/>
          </w:tcPr>
          <w:p w14:paraId="19CF1ECD" w14:textId="77777777" w:rsidR="00A357CC" w:rsidRPr="00772CF5" w:rsidRDefault="00B41A44"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OTSUS</w:t>
            </w:r>
          </w:p>
        </w:tc>
        <w:tc>
          <w:tcPr>
            <w:tcW w:w="4747" w:type="dxa"/>
          </w:tcPr>
          <w:p w14:paraId="19CF1EC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19CF1ED0" w14:textId="77777777" w:rsidR="0058227E" w:rsidRDefault="0058227E" w:rsidP="00AF1DE6">
      <w:pPr>
        <w:tabs>
          <w:tab w:val="left" w:pos="5387"/>
        </w:tabs>
        <w:spacing w:after="0" w:line="240" w:lineRule="auto"/>
        <w:rPr>
          <w:rFonts w:ascii="Times New Roman" w:hAnsi="Times New Roman"/>
          <w:sz w:val="24"/>
          <w:szCs w:val="24"/>
        </w:rPr>
      </w:pPr>
    </w:p>
    <w:p w14:paraId="19CF1ED1" w14:textId="77777777" w:rsidR="00A357CC" w:rsidRDefault="00A357CC" w:rsidP="00AF1DE6">
      <w:pPr>
        <w:tabs>
          <w:tab w:val="left" w:pos="5387"/>
        </w:tabs>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19CF1ED3" w14:textId="77777777" w:rsidTr="00772CF5">
        <w:trPr>
          <w:gridAfter w:val="1"/>
          <w:wAfter w:w="4607" w:type="dxa"/>
        </w:trPr>
        <w:tc>
          <w:tcPr>
            <w:tcW w:w="4747" w:type="dxa"/>
          </w:tcPr>
          <w:p w14:paraId="19CF1ED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19CF1ED5" w14:textId="77777777" w:rsidTr="00772CF5">
        <w:trPr>
          <w:gridAfter w:val="1"/>
          <w:wAfter w:w="4607" w:type="dxa"/>
        </w:trPr>
        <w:tc>
          <w:tcPr>
            <w:tcW w:w="4747" w:type="dxa"/>
          </w:tcPr>
          <w:p w14:paraId="19CF1ED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9CF1ED7" w14:textId="77777777" w:rsidTr="00772CF5">
        <w:trPr>
          <w:gridAfter w:val="1"/>
          <w:wAfter w:w="4607" w:type="dxa"/>
        </w:trPr>
        <w:tc>
          <w:tcPr>
            <w:tcW w:w="4747" w:type="dxa"/>
          </w:tcPr>
          <w:p w14:paraId="19CF1ED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19CF1ED9" w14:textId="77777777" w:rsidTr="00772CF5">
        <w:trPr>
          <w:gridAfter w:val="1"/>
          <w:wAfter w:w="4607" w:type="dxa"/>
        </w:trPr>
        <w:tc>
          <w:tcPr>
            <w:tcW w:w="4747" w:type="dxa"/>
          </w:tcPr>
          <w:p w14:paraId="19CF1ED8" w14:textId="61A36C1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0D6449">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0D6449">
              <w:rPr>
                <w:rFonts w:ascii="Times New Roman" w:hAnsi="Times New Roman"/>
                <w:b/>
                <w:sz w:val="24"/>
                <w:szCs w:val="24"/>
              </w:rPr>
              <w:t>Vallavalitsusele riigihanke korraldamiseks ja lepingu sõlmimiseks nõusoleku andmine (automaatse tulekahjusignalisatsiooni- ja valvesüsteemide hooldus ning tehniline valve)</w:t>
            </w:r>
            <w:r>
              <w:rPr>
                <w:rFonts w:ascii="Times New Roman" w:hAnsi="Times New Roman"/>
                <w:b/>
                <w:sz w:val="24"/>
                <w:szCs w:val="24"/>
              </w:rPr>
              <w:fldChar w:fldCharType="end"/>
            </w:r>
            <w:r>
              <w:rPr>
                <w:rFonts w:ascii="Times New Roman" w:hAnsi="Times New Roman"/>
                <w:b/>
                <w:sz w:val="24"/>
                <w:szCs w:val="24"/>
              </w:rPr>
              <w:t xml:space="preserve"> </w:t>
            </w:r>
          </w:p>
        </w:tc>
      </w:tr>
      <w:tr w:rsidR="00772CF5" w14:paraId="19CF1EDC" w14:textId="77777777" w:rsidTr="00772CF5">
        <w:trPr>
          <w:gridAfter w:val="1"/>
          <w:wAfter w:w="4607" w:type="dxa"/>
        </w:trPr>
        <w:tc>
          <w:tcPr>
            <w:tcW w:w="4747" w:type="dxa"/>
          </w:tcPr>
          <w:p w14:paraId="19CF1EDA" w14:textId="77777777" w:rsidR="00772CF5" w:rsidRDefault="00772CF5" w:rsidP="00AF1DE6">
            <w:pPr>
              <w:tabs>
                <w:tab w:val="left" w:pos="5387"/>
              </w:tabs>
              <w:spacing w:after="0" w:line="240" w:lineRule="auto"/>
              <w:rPr>
                <w:rFonts w:ascii="Times New Roman" w:hAnsi="Times New Roman"/>
                <w:sz w:val="24"/>
                <w:szCs w:val="24"/>
              </w:rPr>
            </w:pPr>
          </w:p>
          <w:p w14:paraId="19CF1EDB"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19CF1EDE" w14:textId="77777777" w:rsidTr="00435C14">
        <w:tc>
          <w:tcPr>
            <w:tcW w:w="9354" w:type="dxa"/>
            <w:gridSpan w:val="2"/>
          </w:tcPr>
          <w:p w14:paraId="4544F706" w14:textId="77777777" w:rsidR="00BE258B" w:rsidRPr="00BE258B" w:rsidRDefault="00BE258B" w:rsidP="00BE258B">
            <w:pPr>
              <w:spacing w:after="0" w:line="240" w:lineRule="auto"/>
              <w:rPr>
                <w:rFonts w:ascii="Times New Roman" w:eastAsia="Times New Roman" w:hAnsi="Times New Roman"/>
                <w:sz w:val="24"/>
                <w:szCs w:val="24"/>
              </w:rPr>
            </w:pPr>
          </w:p>
          <w:p w14:paraId="01C57361"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Võttes aluseks kohaliku omavalitsuse üksuse finantsjuhtimise seaduse § 28 lg 3 ning Tapa Vallavolikogu 28.01.2019 määruse nr 47 “Tapa vallavara valitsemise kord” § 6 lg 1 p 2:</w:t>
            </w:r>
          </w:p>
          <w:p w14:paraId="0EE80DAF" w14:textId="77777777" w:rsidR="00BE258B" w:rsidRPr="00BE258B" w:rsidRDefault="00BE258B" w:rsidP="00BE258B">
            <w:pPr>
              <w:spacing w:after="0" w:line="240" w:lineRule="auto"/>
              <w:jc w:val="both"/>
              <w:rPr>
                <w:rFonts w:ascii="Times New Roman" w:eastAsia="Times New Roman" w:hAnsi="Times New Roman"/>
                <w:sz w:val="24"/>
                <w:szCs w:val="24"/>
              </w:rPr>
            </w:pPr>
          </w:p>
          <w:p w14:paraId="7761A3F4" w14:textId="77777777" w:rsidR="00BE258B" w:rsidRPr="00BE258B" w:rsidRDefault="00BE258B" w:rsidP="00BE258B">
            <w:pPr>
              <w:numPr>
                <w:ilvl w:val="0"/>
                <w:numId w:val="6"/>
              </w:numPr>
              <w:tabs>
                <w:tab w:val="center" w:pos="4153"/>
                <w:tab w:val="right" w:pos="8306"/>
              </w:tabs>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Anda Tapa Vallavalitsusele nõusolek korraldada riigihange valla hoonetes asuvate automaatse tulekahjusignalisatsiooni- ja valvesüsteemide hoolduseks ning tehnilise valve tellimiseks. Hankeleping sõlmitakse perioodiks  01.10.2022 – 30.09.2025.</w:t>
            </w:r>
          </w:p>
          <w:p w14:paraId="77DBAD04" w14:textId="77777777" w:rsidR="00BE258B" w:rsidRPr="00BE258B" w:rsidRDefault="00BE258B" w:rsidP="00BE258B">
            <w:pPr>
              <w:tabs>
                <w:tab w:val="center" w:pos="4153"/>
                <w:tab w:val="right" w:pos="8306"/>
              </w:tabs>
              <w:spacing w:after="0" w:line="240" w:lineRule="auto"/>
              <w:ind w:left="720"/>
              <w:jc w:val="both"/>
              <w:rPr>
                <w:rFonts w:ascii="Times New Roman" w:eastAsia="Times New Roman" w:hAnsi="Times New Roman"/>
                <w:sz w:val="24"/>
                <w:szCs w:val="24"/>
              </w:rPr>
            </w:pPr>
          </w:p>
          <w:p w14:paraId="41896984" w14:textId="77777777" w:rsidR="00BE258B" w:rsidRPr="00BE258B" w:rsidRDefault="00BE258B" w:rsidP="00BE258B">
            <w:pPr>
              <w:numPr>
                <w:ilvl w:val="0"/>
                <w:numId w:val="6"/>
              </w:num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Otsus jõustub teatavakstegemisest.</w:t>
            </w:r>
          </w:p>
          <w:p w14:paraId="4FA1B88E" w14:textId="77777777" w:rsidR="00BE258B" w:rsidRPr="00BE258B" w:rsidRDefault="00BE258B" w:rsidP="00BE258B">
            <w:pPr>
              <w:spacing w:after="0" w:line="240" w:lineRule="auto"/>
              <w:ind w:left="720"/>
              <w:jc w:val="both"/>
              <w:rPr>
                <w:rFonts w:ascii="Times New Roman" w:eastAsia="Times New Roman" w:hAnsi="Times New Roman"/>
                <w:sz w:val="24"/>
                <w:szCs w:val="24"/>
              </w:rPr>
            </w:pPr>
          </w:p>
          <w:p w14:paraId="19CF1EDD" w14:textId="1A9EC4BD" w:rsidR="00A357CC" w:rsidRPr="008A35D1" w:rsidRDefault="00BE258B" w:rsidP="00C22C12">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Käesoleva otsuse peale võib esitada Tapa Vallavolikogule vaide haldusmenetluse seaduses sätestatud korras 30 päeva jooksul arvates otsusest teadasaamise päevast või päevast, millal oleks pidanus otsusest teada saama või esitada kaebuse Tartu Halduskohtu halduskohtumenetluse seadustikus sätestatud korras.</w:t>
            </w:r>
          </w:p>
        </w:tc>
      </w:tr>
      <w:tr w:rsidR="00A357CC" w14:paraId="19CF1EE0" w14:textId="77777777" w:rsidTr="00435C14">
        <w:tc>
          <w:tcPr>
            <w:tcW w:w="9354" w:type="dxa"/>
            <w:gridSpan w:val="2"/>
          </w:tcPr>
          <w:p w14:paraId="19CF1EDF" w14:textId="77777777" w:rsidR="00A357CC" w:rsidRPr="00DB4C26" w:rsidRDefault="00A357CC" w:rsidP="00A357CC">
            <w:pPr>
              <w:tabs>
                <w:tab w:val="left" w:pos="5387"/>
              </w:tabs>
              <w:spacing w:after="0" w:line="240" w:lineRule="auto"/>
              <w:jc w:val="both"/>
              <w:rPr>
                <w:rFonts w:ascii="Times New Roman" w:hAnsi="Times New Roman"/>
                <w:sz w:val="24"/>
                <w:szCs w:val="24"/>
              </w:rPr>
            </w:pPr>
          </w:p>
        </w:tc>
      </w:tr>
    </w:tbl>
    <w:p w14:paraId="19CF1EE2"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19CF1EE7" w14:textId="77777777" w:rsidTr="00E13B6E">
        <w:tc>
          <w:tcPr>
            <w:tcW w:w="4677" w:type="dxa"/>
            <w:shd w:val="clear" w:color="auto" w:fill="auto"/>
          </w:tcPr>
          <w:p w14:paraId="19CF1EE3"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19CF1EE4"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19CF1EE5" w14:textId="1809DC5A"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D6449">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0D6449">
              <w:rPr>
                <w:rFonts w:ascii="Times New Roman" w:hAnsi="Times New Roman"/>
                <w:sz w:val="24"/>
                <w:szCs w:val="24"/>
              </w:rPr>
              <w:t>Alari Kirt</w:t>
            </w:r>
            <w:r>
              <w:rPr>
                <w:rFonts w:ascii="Times New Roman" w:hAnsi="Times New Roman"/>
                <w:sz w:val="24"/>
                <w:szCs w:val="24"/>
              </w:rPr>
              <w:fldChar w:fldCharType="end"/>
            </w:r>
          </w:p>
          <w:p w14:paraId="19CF1EE6" w14:textId="210EBF19"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0D6449">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0D6449">
              <w:rPr>
                <w:rFonts w:ascii="Times New Roman" w:hAnsi="Times New Roman"/>
                <w:sz w:val="24"/>
                <w:szCs w:val="24"/>
              </w:rPr>
              <w:t>volikogu esimees</w:t>
            </w:r>
            <w:r>
              <w:rPr>
                <w:rFonts w:ascii="Times New Roman" w:hAnsi="Times New Roman"/>
                <w:sz w:val="24"/>
                <w:szCs w:val="24"/>
              </w:rPr>
              <w:fldChar w:fldCharType="end"/>
            </w:r>
          </w:p>
        </w:tc>
      </w:tr>
    </w:tbl>
    <w:p w14:paraId="19CF1EE8" w14:textId="77777777" w:rsidR="00A357CC" w:rsidRDefault="00A357CC" w:rsidP="002B1191">
      <w:pPr>
        <w:spacing w:after="0" w:line="240" w:lineRule="auto"/>
        <w:rPr>
          <w:rFonts w:ascii="Times New Roman" w:hAnsi="Times New Roman"/>
          <w:sz w:val="24"/>
          <w:szCs w:val="24"/>
        </w:rPr>
      </w:pPr>
    </w:p>
    <w:p w14:paraId="19CF1EE9" w14:textId="77777777" w:rsidR="00C27542" w:rsidRDefault="00C27542" w:rsidP="002B1191">
      <w:pPr>
        <w:spacing w:after="0" w:line="240" w:lineRule="auto"/>
        <w:rPr>
          <w:rFonts w:ascii="Times New Roman" w:hAnsi="Times New Roman"/>
          <w:sz w:val="24"/>
          <w:szCs w:val="24"/>
        </w:rPr>
      </w:pPr>
    </w:p>
    <w:p w14:paraId="19CF1EEF" w14:textId="77777777" w:rsidR="00C27542" w:rsidRDefault="00C27542" w:rsidP="002B1191">
      <w:pPr>
        <w:spacing w:after="0" w:line="240" w:lineRule="auto"/>
        <w:rPr>
          <w:rFonts w:ascii="Times New Roman" w:hAnsi="Times New Roman"/>
          <w:sz w:val="24"/>
          <w:szCs w:val="24"/>
        </w:rPr>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5807"/>
        <w:gridCol w:w="145"/>
      </w:tblGrid>
      <w:tr w:rsidR="00C27542" w14:paraId="19CF1EF1" w14:textId="77777777" w:rsidTr="00BE258B">
        <w:trPr>
          <w:trHeight w:val="357"/>
        </w:trPr>
        <w:tc>
          <w:tcPr>
            <w:tcW w:w="9354" w:type="dxa"/>
            <w:gridSpan w:val="3"/>
          </w:tcPr>
          <w:p w14:paraId="19CF1EF0"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19CF1EF3" w14:textId="77777777" w:rsidTr="00435C14">
        <w:tc>
          <w:tcPr>
            <w:tcW w:w="9354" w:type="dxa"/>
            <w:gridSpan w:val="3"/>
          </w:tcPr>
          <w:p w14:paraId="7B2CC1CB"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Alates 2013. aastast on Tapa Vallavalitsus viinud läbi kaks erinevat hanget: ATS- ja valveseadmete hoolduse hange ning tehnilise valveteenuse hange.</w:t>
            </w:r>
          </w:p>
          <w:p w14:paraId="7F139216"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 xml:space="preserve">Eraldi hanked olid mõeldud selleks, et suurendada konkurentsi tellitavale teenusele just hoolduse osas. </w:t>
            </w:r>
          </w:p>
          <w:p w14:paraId="2CD8543F"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Vastavalt turvaseaduse § 43 peavad valveteenuse pakkujad omama Politsei- ja Piirivalveameti poolt väljastatavat tegevusluba.</w:t>
            </w:r>
          </w:p>
          <w:p w14:paraId="0224D147"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 xml:space="preserve">Nimetatud lubasid omab väiksem arv ettevõtteid kui on neid, kes täidavad ATS- ja valveseadmestiku hooldajatele esitavaid nõudeid. </w:t>
            </w:r>
          </w:p>
          <w:p w14:paraId="597D42D8" w14:textId="77777777" w:rsidR="00BE258B" w:rsidRPr="00BE258B" w:rsidRDefault="00BE258B" w:rsidP="00BE258B">
            <w:pPr>
              <w:spacing w:after="0" w:line="240" w:lineRule="auto"/>
              <w:jc w:val="both"/>
              <w:rPr>
                <w:rFonts w:ascii="Times New Roman" w:eastAsia="Times New Roman" w:hAnsi="Times New Roman"/>
                <w:sz w:val="24"/>
                <w:szCs w:val="24"/>
              </w:rPr>
            </w:pPr>
          </w:p>
          <w:p w14:paraId="357A3F33" w14:textId="768D49DF"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Samas on tekkinud olukord, kus kahe erineva ettevõttega sõlmitud lepingud tekitavad segadust hoonete haldjates, kes ei tea kelle poole peaks probleemi korral pöörduma. Samuti on mõlema</w:t>
            </w:r>
            <w:r w:rsidR="00020363">
              <w:rPr>
                <w:rFonts w:ascii="Times New Roman" w:eastAsia="Times New Roman" w:hAnsi="Times New Roman"/>
                <w:sz w:val="24"/>
                <w:szCs w:val="24"/>
              </w:rPr>
              <w:t>l</w:t>
            </w:r>
            <w:r w:rsidRPr="00BE258B">
              <w:rPr>
                <w:rFonts w:ascii="Times New Roman" w:eastAsia="Times New Roman" w:hAnsi="Times New Roman"/>
                <w:sz w:val="24"/>
                <w:szCs w:val="24"/>
              </w:rPr>
              <w:t xml:space="preserve"> </w:t>
            </w:r>
            <w:r w:rsidRPr="00BE258B">
              <w:rPr>
                <w:rFonts w:ascii="Times New Roman" w:eastAsia="Times New Roman" w:hAnsi="Times New Roman"/>
                <w:sz w:val="24"/>
                <w:szCs w:val="24"/>
              </w:rPr>
              <w:lastRenderedPageBreak/>
              <w:t>eelmiste hangete võitja</w:t>
            </w:r>
            <w:r w:rsidR="00020363">
              <w:rPr>
                <w:rFonts w:ascii="Times New Roman" w:eastAsia="Times New Roman" w:hAnsi="Times New Roman"/>
                <w:sz w:val="24"/>
                <w:szCs w:val="24"/>
              </w:rPr>
              <w:t>tel</w:t>
            </w:r>
            <w:r w:rsidRPr="00BE258B">
              <w:rPr>
                <w:rFonts w:ascii="Times New Roman" w:eastAsia="Times New Roman" w:hAnsi="Times New Roman"/>
                <w:sz w:val="24"/>
                <w:szCs w:val="24"/>
              </w:rPr>
              <w:t xml:space="preserve"> pädevus osutada nii süsteemide hooldust kui valveteenust.</w:t>
            </w:r>
          </w:p>
          <w:p w14:paraId="2DD75322"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Eeltoodust tulenevalt soovib vallavalitsus viia läbi ühe hanke.</w:t>
            </w:r>
          </w:p>
          <w:p w14:paraId="389CFD65" w14:textId="77777777" w:rsidR="00BE258B" w:rsidRPr="00BE258B" w:rsidRDefault="00BE258B" w:rsidP="00BE258B">
            <w:pPr>
              <w:spacing w:after="0" w:line="240" w:lineRule="auto"/>
              <w:jc w:val="both"/>
              <w:rPr>
                <w:rFonts w:ascii="Times New Roman" w:eastAsia="Times New Roman" w:hAnsi="Times New Roman"/>
                <w:sz w:val="24"/>
                <w:szCs w:val="24"/>
              </w:rPr>
            </w:pPr>
          </w:p>
          <w:p w14:paraId="79B1CE73"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Vastavalt siseministri 07.01.2013 määruses nr 1 “Nõuded tulekahjusignalisatsioonisüsteemile ja ehitised, kus tuleb automaatse tulekahjusignalisatsioonisüsteemi tulekahjuteade juhtida Häirekeskusesse“ kehtestatud korrale peab automaatse tulekahju-signalisatsioonisüsteemi omanik kindlustama automaatse tulekahjusignalisatsioonisüsteemi hoolduse kord kvartalis ja iga-aastase hoolduse selleks vastavat kutset omava isiku poolt.</w:t>
            </w:r>
          </w:p>
          <w:p w14:paraId="354A0BE9" w14:textId="77777777" w:rsidR="00BE258B" w:rsidRPr="00BE258B" w:rsidRDefault="00BE258B" w:rsidP="00BE258B">
            <w:pPr>
              <w:spacing w:after="0" w:line="240" w:lineRule="auto"/>
              <w:jc w:val="both"/>
              <w:rPr>
                <w:rFonts w:ascii="Times New Roman" w:eastAsia="Times New Roman" w:hAnsi="Times New Roman"/>
                <w:sz w:val="24"/>
                <w:szCs w:val="24"/>
              </w:rPr>
            </w:pPr>
          </w:p>
          <w:p w14:paraId="74B7C67A"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Tapa Vallavalitsus viis 2019.a läbi riigihanke „Automaatse tulekahjusignalisatsiooni- ja valvesüsteemide hooldus“ perioodiks 01.05.2019 - 30.09.2022.</w:t>
            </w:r>
          </w:p>
          <w:p w14:paraId="4946388C"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 xml:space="preserve">Eduka pakkumuse esitas </w:t>
            </w:r>
            <w:proofErr w:type="spellStart"/>
            <w:r w:rsidRPr="00BE258B">
              <w:rPr>
                <w:rFonts w:ascii="Times New Roman" w:eastAsia="Times New Roman" w:hAnsi="Times New Roman"/>
                <w:sz w:val="24"/>
                <w:szCs w:val="24"/>
              </w:rPr>
              <w:t>Forus</w:t>
            </w:r>
            <w:proofErr w:type="spellEnd"/>
            <w:r w:rsidRPr="00BE258B">
              <w:rPr>
                <w:rFonts w:ascii="Times New Roman" w:eastAsia="Times New Roman" w:hAnsi="Times New Roman"/>
                <w:sz w:val="24"/>
                <w:szCs w:val="24"/>
              </w:rPr>
              <w:t xml:space="preserve"> Security AS (endine USS Security Eesti AS) ja leping sõlmiti maksumusega 16 084,20 eurot käibemaksuga. </w:t>
            </w:r>
          </w:p>
          <w:p w14:paraId="25F42103"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Hankele laekus 14 pakkumust vahemikus 16 084,20 eurost kuni 128 822,86 euroni.</w:t>
            </w:r>
          </w:p>
          <w:p w14:paraId="21A334E0" w14:textId="77777777" w:rsidR="00BE258B" w:rsidRPr="00BE258B" w:rsidRDefault="00BE258B" w:rsidP="00BE258B">
            <w:pPr>
              <w:spacing w:after="0" w:line="240" w:lineRule="auto"/>
              <w:jc w:val="both"/>
              <w:rPr>
                <w:rFonts w:ascii="Times New Roman" w:eastAsia="Times New Roman" w:hAnsi="Times New Roman"/>
                <w:sz w:val="24"/>
                <w:szCs w:val="24"/>
              </w:rPr>
            </w:pPr>
          </w:p>
          <w:p w14:paraId="0D30457A"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 xml:space="preserve">Tehniline valve turvaseaduse tähenduses on valveobjekti </w:t>
            </w:r>
            <w:proofErr w:type="spellStart"/>
            <w:r w:rsidRPr="00BE258B">
              <w:rPr>
                <w:rFonts w:ascii="Times New Roman" w:eastAsia="Times New Roman" w:hAnsi="Times New Roman"/>
                <w:sz w:val="24"/>
                <w:szCs w:val="24"/>
              </w:rPr>
              <w:t>kaugjälgimine</w:t>
            </w:r>
            <w:proofErr w:type="spellEnd"/>
            <w:r w:rsidRPr="00BE258B">
              <w:rPr>
                <w:rFonts w:ascii="Times New Roman" w:eastAsia="Times New Roman" w:hAnsi="Times New Roman"/>
                <w:sz w:val="24"/>
                <w:szCs w:val="24"/>
              </w:rPr>
              <w:t>, mille eesmärk on häire- ja jälgimisseadmestiku abil tuvastada ründeoht või rünne ning häireteatele kiiresti reageerida.</w:t>
            </w:r>
          </w:p>
          <w:p w14:paraId="0FE61378"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Teenuse osutamisel edastatakse lokaalse valvesüsteemi signaalid raadio- ja/või telefonimodemi abil juhtimiskeskusesse.</w:t>
            </w:r>
          </w:p>
          <w:p w14:paraId="08859446" w14:textId="77777777" w:rsidR="00BE258B" w:rsidRPr="00BE258B" w:rsidRDefault="00BE258B" w:rsidP="00BE258B">
            <w:pPr>
              <w:spacing w:after="0" w:line="240" w:lineRule="auto"/>
              <w:jc w:val="both"/>
              <w:rPr>
                <w:rFonts w:ascii="Times New Roman" w:eastAsia="Times New Roman" w:hAnsi="Times New Roman"/>
                <w:sz w:val="24"/>
                <w:szCs w:val="24"/>
              </w:rPr>
            </w:pPr>
          </w:p>
          <w:p w14:paraId="07960552"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Tapa Vallavalitsus viis 2019. a läbi riigihanke „Tehniline valveteenus“ perioodiks 01.05.2019 - 30.09.2022.</w:t>
            </w:r>
          </w:p>
          <w:p w14:paraId="2156BDA2"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 xml:space="preserve">Eduka pakkumuse esitas AS G4S Eesti ja leping sõlmiti maksumusega 15 330,00 eurot käibemaksuga. </w:t>
            </w:r>
          </w:p>
          <w:p w14:paraId="17B5B517" w14:textId="77777777" w:rsidR="00BE258B" w:rsidRPr="00BE258B" w:rsidRDefault="00BE258B" w:rsidP="00BE258B">
            <w:pPr>
              <w:spacing w:after="0" w:line="240" w:lineRule="auto"/>
              <w:jc w:val="both"/>
              <w:rPr>
                <w:rFonts w:ascii="Times New Roman" w:eastAsia="Times New Roman" w:hAnsi="Times New Roman"/>
                <w:sz w:val="24"/>
                <w:szCs w:val="24"/>
              </w:rPr>
            </w:pPr>
          </w:p>
          <w:p w14:paraId="30F0E08A"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 xml:space="preserve">Seoses lepingute lõppemisega on vajalik viia läbi uus riigihange ning sõlmida teenuse osutamiseks leping. </w:t>
            </w:r>
          </w:p>
          <w:p w14:paraId="23E2D5EB"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ATS- ja valveteenuse hooldusega on hõlmatud 31 hoonet.</w:t>
            </w:r>
          </w:p>
          <w:p w14:paraId="50354C4C"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Valveteenust tellitakse 21 objektil.</w:t>
            </w:r>
          </w:p>
          <w:p w14:paraId="27BCD4BB" w14:textId="77777777" w:rsidR="00BE258B" w:rsidRPr="00BE258B" w:rsidRDefault="00BE258B" w:rsidP="00BE258B">
            <w:pPr>
              <w:spacing w:after="0" w:line="240" w:lineRule="auto"/>
              <w:jc w:val="both"/>
              <w:rPr>
                <w:rFonts w:ascii="Times New Roman" w:eastAsia="Times New Roman" w:hAnsi="Times New Roman"/>
                <w:sz w:val="24"/>
                <w:szCs w:val="24"/>
              </w:rPr>
            </w:pPr>
          </w:p>
          <w:p w14:paraId="1239CA9A"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Hankelepingu eeldatav maksumus eelnõus nimetatud perioodiks on kuni 50 000 eurot koos käibemaksuga.</w:t>
            </w:r>
          </w:p>
          <w:p w14:paraId="4E1E200E" w14:textId="77777777" w:rsidR="00BE258B" w:rsidRPr="00BE258B" w:rsidRDefault="00BE258B" w:rsidP="00BE258B">
            <w:pPr>
              <w:spacing w:after="0" w:line="240" w:lineRule="auto"/>
              <w:jc w:val="both"/>
              <w:rPr>
                <w:rFonts w:ascii="Times New Roman" w:eastAsia="Times New Roman" w:hAnsi="Times New Roman"/>
                <w:sz w:val="24"/>
                <w:szCs w:val="24"/>
              </w:rPr>
            </w:pPr>
          </w:p>
          <w:p w14:paraId="74C09612" w14:textId="77777777" w:rsidR="00BE258B" w:rsidRPr="00BE258B" w:rsidRDefault="00BE258B" w:rsidP="00BE258B">
            <w:pPr>
              <w:spacing w:after="0" w:line="240" w:lineRule="auto"/>
              <w:jc w:val="both"/>
              <w:rPr>
                <w:rFonts w:ascii="Times New Roman" w:eastAsia="Times New Roman" w:hAnsi="Times New Roman"/>
                <w:sz w:val="24"/>
                <w:szCs w:val="24"/>
              </w:rPr>
            </w:pPr>
            <w:r w:rsidRPr="00BE258B">
              <w:rPr>
                <w:rFonts w:ascii="Times New Roman" w:eastAsia="Times New Roman" w:hAnsi="Times New Roman"/>
                <w:sz w:val="24"/>
                <w:szCs w:val="24"/>
              </w:rPr>
              <w:t>Õigusakti rakendamisega kaasnevad kulud kaetakse valla eelarvest ja planeeritakse eelolevate perioodide eelarvetesse vastavalt riigihanke tulemusel pakutud maksumustele.</w:t>
            </w:r>
          </w:p>
          <w:p w14:paraId="19CF1EF2" w14:textId="6ECAF52D" w:rsidR="00E13B6E" w:rsidRDefault="00E13B6E" w:rsidP="00C27542">
            <w:pPr>
              <w:spacing w:after="0" w:line="240" w:lineRule="auto"/>
              <w:jc w:val="both"/>
              <w:rPr>
                <w:rFonts w:ascii="Times New Roman" w:hAnsi="Times New Roman"/>
                <w:sz w:val="24"/>
                <w:szCs w:val="24"/>
              </w:rPr>
            </w:pPr>
          </w:p>
        </w:tc>
      </w:tr>
      <w:tr w:rsidR="00E13B6E" w14:paraId="19CF1EF5" w14:textId="77777777" w:rsidTr="00435C14">
        <w:tc>
          <w:tcPr>
            <w:tcW w:w="9354" w:type="dxa"/>
            <w:gridSpan w:val="3"/>
          </w:tcPr>
          <w:p w14:paraId="19CF1EF4" w14:textId="77777777" w:rsidR="00E13B6E" w:rsidRDefault="00E13B6E" w:rsidP="00C27542">
            <w:pPr>
              <w:spacing w:after="0" w:line="240" w:lineRule="auto"/>
              <w:jc w:val="both"/>
              <w:rPr>
                <w:rFonts w:ascii="Times New Roman" w:hAnsi="Times New Roman"/>
                <w:sz w:val="24"/>
                <w:szCs w:val="24"/>
              </w:rPr>
            </w:pPr>
          </w:p>
        </w:tc>
      </w:tr>
      <w:tr w:rsidR="00435C14" w14:paraId="19CF1EF8" w14:textId="77777777" w:rsidTr="00E41682">
        <w:trPr>
          <w:gridAfter w:val="1"/>
          <w:wAfter w:w="145" w:type="dxa"/>
        </w:trPr>
        <w:tc>
          <w:tcPr>
            <w:tcW w:w="3402" w:type="dxa"/>
          </w:tcPr>
          <w:p w14:paraId="19CF1EF6" w14:textId="7500C39E" w:rsidR="00435C14" w:rsidRDefault="00435C14" w:rsidP="00E13B6E">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r w:rsidR="00C22C12">
              <w:rPr>
                <w:rFonts w:ascii="Times New Roman" w:hAnsi="Times New Roman"/>
                <w:sz w:val="24"/>
                <w:szCs w:val="24"/>
              </w:rPr>
              <w:t>,</w:t>
            </w:r>
          </w:p>
        </w:tc>
        <w:tc>
          <w:tcPr>
            <w:tcW w:w="5807" w:type="dxa"/>
          </w:tcPr>
          <w:p w14:paraId="19CF1EF7" w14:textId="1BD4FE17" w:rsidR="00435C14" w:rsidRDefault="00BE258B" w:rsidP="00E13B6E">
            <w:pPr>
              <w:spacing w:after="0" w:line="240" w:lineRule="auto"/>
              <w:rPr>
                <w:rFonts w:ascii="Times New Roman" w:hAnsi="Times New Roman"/>
                <w:sz w:val="24"/>
                <w:szCs w:val="24"/>
              </w:rPr>
            </w:pPr>
            <w:r>
              <w:rPr>
                <w:rFonts w:ascii="Times New Roman" w:hAnsi="Times New Roman"/>
                <w:sz w:val="24"/>
                <w:szCs w:val="24"/>
              </w:rPr>
              <w:t>Hankespetsialist Ene Orgusaar</w:t>
            </w:r>
          </w:p>
        </w:tc>
      </w:tr>
      <w:tr w:rsidR="00435C14" w14:paraId="19CF1EFB" w14:textId="77777777" w:rsidTr="00E41682">
        <w:trPr>
          <w:gridAfter w:val="1"/>
          <w:wAfter w:w="145" w:type="dxa"/>
        </w:trPr>
        <w:tc>
          <w:tcPr>
            <w:tcW w:w="3402" w:type="dxa"/>
          </w:tcPr>
          <w:p w14:paraId="19CF1EF9" w14:textId="3E44EB39" w:rsidR="00435C14" w:rsidRDefault="00435C14" w:rsidP="00E13B6E">
            <w:pPr>
              <w:spacing w:after="0" w:line="240" w:lineRule="auto"/>
              <w:rPr>
                <w:rFonts w:ascii="Times New Roman" w:hAnsi="Times New Roman"/>
                <w:sz w:val="24"/>
                <w:szCs w:val="24"/>
              </w:rPr>
            </w:pPr>
            <w:r w:rsidRPr="00E13B6E">
              <w:rPr>
                <w:rFonts w:ascii="Times New Roman" w:hAnsi="Times New Roman"/>
                <w:sz w:val="24"/>
                <w:szCs w:val="24"/>
              </w:rPr>
              <w:t>ettekandja</w:t>
            </w:r>
          </w:p>
        </w:tc>
        <w:tc>
          <w:tcPr>
            <w:tcW w:w="5807" w:type="dxa"/>
          </w:tcPr>
          <w:p w14:paraId="19CF1EFA" w14:textId="395D8367" w:rsidR="00435C14" w:rsidRDefault="00435C14" w:rsidP="00E13B6E">
            <w:pPr>
              <w:spacing w:after="0" w:line="240" w:lineRule="auto"/>
              <w:rPr>
                <w:rFonts w:ascii="Times New Roman" w:hAnsi="Times New Roman"/>
                <w:sz w:val="24"/>
                <w:szCs w:val="24"/>
              </w:rPr>
            </w:pPr>
          </w:p>
        </w:tc>
      </w:tr>
    </w:tbl>
    <w:p w14:paraId="19CF1EFC"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7"/>
      <w:footerReference w:type="default" r:id="rId8"/>
      <w:headerReference w:type="first" r:id="rId9"/>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F1EFF" w14:textId="77777777" w:rsidR="00365D20" w:rsidRDefault="00365D20" w:rsidP="0058227E">
      <w:pPr>
        <w:spacing w:after="0" w:line="240" w:lineRule="auto"/>
      </w:pPr>
      <w:r>
        <w:separator/>
      </w:r>
    </w:p>
  </w:endnote>
  <w:endnote w:type="continuationSeparator" w:id="0">
    <w:p w14:paraId="19CF1F00" w14:textId="77777777" w:rsidR="00365D20" w:rsidRDefault="00365D20" w:rsidP="005822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1F04" w14:textId="77777777" w:rsidR="0058227E" w:rsidRPr="0058227E" w:rsidRDefault="0058227E" w:rsidP="0058227E">
    <w:pPr>
      <w:pStyle w:val="Jalus"/>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0D6449">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F1EFD" w14:textId="77777777" w:rsidR="00365D20" w:rsidRDefault="00365D20" w:rsidP="0058227E">
      <w:pPr>
        <w:spacing w:after="0" w:line="240" w:lineRule="auto"/>
      </w:pPr>
      <w:r>
        <w:separator/>
      </w:r>
    </w:p>
  </w:footnote>
  <w:footnote w:type="continuationSeparator" w:id="0">
    <w:p w14:paraId="19CF1EFE" w14:textId="77777777" w:rsidR="00365D20" w:rsidRDefault="00365D20" w:rsidP="005822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1F01" w14:textId="77777777" w:rsidR="00C27542" w:rsidRPr="00940B98" w:rsidRDefault="00C27542" w:rsidP="00C27542">
    <w:pPr>
      <w:pStyle w:val="Pis"/>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19CF1F03" w14:textId="3992B8D6"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F1F05" w14:textId="77777777" w:rsidR="0058227E" w:rsidRDefault="00030487" w:rsidP="0058227E">
    <w:pPr>
      <w:pStyle w:val="Pis"/>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19CF1F10" wp14:editId="19CF1F11">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19CF1F16" w14:textId="70953D00"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9CF1F10"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19CF1F16" w14:textId="70953D00" w:rsidR="008C3218" w:rsidRPr="0058227E" w:rsidRDefault="008C3218" w:rsidP="008C3218">
                    <w:pPr>
                      <w:spacing w:after="0" w:line="240" w:lineRule="auto"/>
                      <w:rPr>
                        <w:rFonts w:ascii="Verdana" w:hAnsi="Verdana"/>
                        <w:sz w:val="16"/>
                        <w:szCs w:val="16"/>
                      </w:rPr>
                    </w:pPr>
                  </w:p>
                </w:txbxContent>
              </v:textbox>
            </v:shape>
          </w:pict>
        </mc:Fallback>
      </mc:AlternateContent>
    </w:r>
  </w:p>
  <w:p w14:paraId="19CF1F06" w14:textId="77777777" w:rsidR="0058227E" w:rsidRDefault="0058227E" w:rsidP="0058227E">
    <w:pPr>
      <w:pStyle w:val="Pis"/>
      <w:jc w:val="center"/>
      <w:rPr>
        <w:sz w:val="10"/>
        <w:szCs w:val="10"/>
      </w:rPr>
    </w:pPr>
  </w:p>
  <w:p w14:paraId="19CF1F07" w14:textId="77777777" w:rsidR="008D4DA5" w:rsidRDefault="008D4DA5" w:rsidP="0058227E">
    <w:pPr>
      <w:pStyle w:val="Pis"/>
      <w:jc w:val="center"/>
      <w:rPr>
        <w:sz w:val="10"/>
        <w:szCs w:val="10"/>
      </w:rPr>
    </w:pPr>
  </w:p>
  <w:p w14:paraId="19CF1F08" w14:textId="77777777" w:rsidR="008D4DA5" w:rsidRDefault="008D4DA5" w:rsidP="0058227E">
    <w:pPr>
      <w:pStyle w:val="Pis"/>
      <w:jc w:val="center"/>
      <w:rPr>
        <w:sz w:val="10"/>
        <w:szCs w:val="10"/>
      </w:rPr>
    </w:pPr>
  </w:p>
  <w:p w14:paraId="19CF1F09" w14:textId="77777777" w:rsidR="008D4DA5" w:rsidRDefault="008D4DA5" w:rsidP="0058227E">
    <w:pPr>
      <w:pStyle w:val="Pis"/>
      <w:jc w:val="center"/>
      <w:rPr>
        <w:sz w:val="10"/>
        <w:szCs w:val="10"/>
      </w:rPr>
    </w:pPr>
  </w:p>
  <w:p w14:paraId="19CF1F0A" w14:textId="77777777" w:rsidR="008D4DA5" w:rsidRDefault="008D4DA5" w:rsidP="0058227E">
    <w:pPr>
      <w:pStyle w:val="Pis"/>
      <w:jc w:val="center"/>
      <w:rPr>
        <w:sz w:val="10"/>
        <w:szCs w:val="10"/>
      </w:rPr>
    </w:pPr>
  </w:p>
  <w:p w14:paraId="19CF1F0B" w14:textId="77777777" w:rsidR="008D4DA5" w:rsidRDefault="008D4DA5" w:rsidP="0058227E">
    <w:pPr>
      <w:pStyle w:val="Pis"/>
      <w:jc w:val="center"/>
      <w:rPr>
        <w:sz w:val="10"/>
        <w:szCs w:val="10"/>
      </w:rPr>
    </w:pPr>
  </w:p>
  <w:p w14:paraId="19CF1F0C" w14:textId="77777777" w:rsidR="008D4DA5" w:rsidRDefault="008D4DA5" w:rsidP="0058227E">
    <w:pPr>
      <w:pStyle w:val="Pis"/>
      <w:jc w:val="center"/>
      <w:rPr>
        <w:sz w:val="10"/>
        <w:szCs w:val="10"/>
      </w:rPr>
    </w:pPr>
  </w:p>
  <w:p w14:paraId="19CF1F0D" w14:textId="77777777" w:rsidR="008D4DA5" w:rsidRDefault="008D4DA5" w:rsidP="0058227E">
    <w:pPr>
      <w:pStyle w:val="Pis"/>
      <w:jc w:val="center"/>
      <w:rPr>
        <w:sz w:val="10"/>
        <w:szCs w:val="10"/>
      </w:rPr>
    </w:pPr>
  </w:p>
  <w:p w14:paraId="19CF1F0E" w14:textId="77777777" w:rsidR="008D4DA5" w:rsidRDefault="008D4DA5" w:rsidP="0058227E">
    <w:pPr>
      <w:pStyle w:val="Pis"/>
      <w:jc w:val="center"/>
      <w:rPr>
        <w:sz w:val="10"/>
        <w:szCs w:val="10"/>
      </w:rPr>
    </w:pPr>
  </w:p>
  <w:p w14:paraId="19CF1F0F" w14:textId="77777777" w:rsidR="008D4DA5" w:rsidRPr="0058227E" w:rsidRDefault="008D4DA5" w:rsidP="0058227E">
    <w:pPr>
      <w:pStyle w:val="Pis"/>
      <w:jc w:val="center"/>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6BC46F0"/>
    <w:multiLevelType w:val="hybridMultilevel"/>
    <w:tmpl w:val="FFFFFFFF"/>
    <w:lvl w:ilvl="0" w:tplc="0425000F">
      <w:start w:val="1"/>
      <w:numFmt w:val="decimal"/>
      <w:lvlText w:val="%1."/>
      <w:lvlJc w:val="left"/>
      <w:pPr>
        <w:ind w:left="720" w:hanging="360"/>
      </w:pPr>
      <w:rPr>
        <w:rFonts w:cs="Times New Roman"/>
      </w:rPr>
    </w:lvl>
    <w:lvl w:ilvl="1" w:tplc="04250019" w:tentative="1">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2" w15:restartNumberingAfterBreak="0">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6305528">
    <w:abstractNumId w:val="3"/>
  </w:num>
  <w:num w:numId="2" w16cid:durableId="1234581943">
    <w:abstractNumId w:val="4"/>
  </w:num>
  <w:num w:numId="3" w16cid:durableId="405223522">
    <w:abstractNumId w:val="2"/>
  </w:num>
  <w:num w:numId="4" w16cid:durableId="1370885070">
    <w:abstractNumId w:val="0"/>
  </w:num>
  <w:num w:numId="5" w16cid:durableId="386613134">
    <w:abstractNumId w:val="5"/>
  </w:num>
  <w:num w:numId="6" w16cid:durableId="16453066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1682"/>
    <w:rsid w:val="00020363"/>
    <w:rsid w:val="00030487"/>
    <w:rsid w:val="000A706D"/>
    <w:rsid w:val="000D6449"/>
    <w:rsid w:val="00105CE0"/>
    <w:rsid w:val="001C5D78"/>
    <w:rsid w:val="001F4B34"/>
    <w:rsid w:val="002B1191"/>
    <w:rsid w:val="003360B7"/>
    <w:rsid w:val="003568FE"/>
    <w:rsid w:val="00365D20"/>
    <w:rsid w:val="003B62E0"/>
    <w:rsid w:val="00435C14"/>
    <w:rsid w:val="00480C46"/>
    <w:rsid w:val="0049397B"/>
    <w:rsid w:val="004A0794"/>
    <w:rsid w:val="004E55FF"/>
    <w:rsid w:val="0058227E"/>
    <w:rsid w:val="005B06A1"/>
    <w:rsid w:val="00603FA4"/>
    <w:rsid w:val="00646951"/>
    <w:rsid w:val="006F7490"/>
    <w:rsid w:val="007050C7"/>
    <w:rsid w:val="00757FCF"/>
    <w:rsid w:val="007621EB"/>
    <w:rsid w:val="00772CF5"/>
    <w:rsid w:val="00780FC0"/>
    <w:rsid w:val="007B63D2"/>
    <w:rsid w:val="007C3E85"/>
    <w:rsid w:val="007D1DEE"/>
    <w:rsid w:val="007D227C"/>
    <w:rsid w:val="008A35D1"/>
    <w:rsid w:val="008C3218"/>
    <w:rsid w:val="008D4DA5"/>
    <w:rsid w:val="00940B98"/>
    <w:rsid w:val="009428D9"/>
    <w:rsid w:val="009D2727"/>
    <w:rsid w:val="00A357CC"/>
    <w:rsid w:val="00A43B52"/>
    <w:rsid w:val="00A70750"/>
    <w:rsid w:val="00AA1BB8"/>
    <w:rsid w:val="00AA5077"/>
    <w:rsid w:val="00AB0B37"/>
    <w:rsid w:val="00AF1DE6"/>
    <w:rsid w:val="00B41A44"/>
    <w:rsid w:val="00BB4F1C"/>
    <w:rsid w:val="00BE258B"/>
    <w:rsid w:val="00C22C12"/>
    <w:rsid w:val="00C27542"/>
    <w:rsid w:val="00C4063A"/>
    <w:rsid w:val="00CD0CFF"/>
    <w:rsid w:val="00DB4C26"/>
    <w:rsid w:val="00E13B6E"/>
    <w:rsid w:val="00E41682"/>
    <w:rsid w:val="00E54079"/>
    <w:rsid w:val="00EA2011"/>
    <w:rsid w:val="00EB548E"/>
    <w:rsid w:val="00ED16E3"/>
    <w:rsid w:val="00EE41BE"/>
    <w:rsid w:val="00F77BE4"/>
    <w:rsid w:val="00F9540A"/>
    <w:rsid w:val="00FC1731"/>
    <w:rsid w:val="00FC4D7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9CF1EC1"/>
  <w15:docId w15:val="{A7943406-9D5E-4707-BE58-2E4D46A08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58227E"/>
    <w:pPr>
      <w:tabs>
        <w:tab w:val="center" w:pos="4536"/>
        <w:tab w:val="right" w:pos="9072"/>
      </w:tabs>
      <w:spacing w:after="0" w:line="240" w:lineRule="auto"/>
    </w:pPr>
  </w:style>
  <w:style w:type="character" w:customStyle="1" w:styleId="PisMrk">
    <w:name w:val="Päis Märk"/>
    <w:basedOn w:val="Liguvaikefont"/>
    <w:link w:val="Pis"/>
    <w:uiPriority w:val="99"/>
    <w:rsid w:val="0058227E"/>
  </w:style>
  <w:style w:type="paragraph" w:styleId="Jalus">
    <w:name w:val="footer"/>
    <w:basedOn w:val="Normaallaad"/>
    <w:link w:val="JalusMrk"/>
    <w:uiPriority w:val="99"/>
    <w:unhideWhenUsed/>
    <w:rsid w:val="0058227E"/>
    <w:pPr>
      <w:tabs>
        <w:tab w:val="center" w:pos="4536"/>
        <w:tab w:val="right" w:pos="9072"/>
      </w:tabs>
      <w:spacing w:after="0" w:line="240" w:lineRule="auto"/>
    </w:pPr>
  </w:style>
  <w:style w:type="character" w:customStyle="1" w:styleId="JalusMrk">
    <w:name w:val="Jalus Märk"/>
    <w:basedOn w:val="Liguvaikefont"/>
    <w:link w:val="Jalus"/>
    <w:uiPriority w:val="99"/>
    <w:rsid w:val="0058227E"/>
  </w:style>
  <w:style w:type="paragraph" w:styleId="Jutumullitekst">
    <w:name w:val="Balloon Text"/>
    <w:basedOn w:val="Normaallaad"/>
    <w:link w:val="JutumullitekstMrk"/>
    <w:uiPriority w:val="99"/>
    <w:semiHidden/>
    <w:unhideWhenUsed/>
    <w:rsid w:val="0058227E"/>
    <w:pPr>
      <w:spacing w:after="0" w:line="240" w:lineRule="auto"/>
    </w:pPr>
    <w:rPr>
      <w:rFonts w:ascii="Tahoma" w:hAnsi="Tahoma" w:cs="Tahoma"/>
      <w:sz w:val="16"/>
      <w:szCs w:val="16"/>
    </w:rPr>
  </w:style>
  <w:style w:type="character" w:customStyle="1" w:styleId="JutumullitekstMrk">
    <w:name w:val="Jutumullitekst Märk"/>
    <w:link w:val="Jutumullitekst"/>
    <w:uiPriority w:val="99"/>
    <w:semiHidden/>
    <w:rsid w:val="0058227E"/>
    <w:rPr>
      <w:rFonts w:ascii="Tahoma" w:hAnsi="Tahoma" w:cs="Tahoma"/>
      <w:sz w:val="16"/>
      <w:szCs w:val="16"/>
    </w:rPr>
  </w:style>
  <w:style w:type="table" w:styleId="Kontuurtabel">
    <w:name w:val="Table Grid"/>
    <w:basedOn w:val="Normaaltabe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772C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586</Words>
  <Characters>3402</Characters>
  <Application>Microsoft Office Word</Application>
  <DocSecurity>0</DocSecurity>
  <Lines>28</Lines>
  <Paragraphs>7</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Tapa Vald</cp:lastModifiedBy>
  <cp:revision>3</cp:revision>
  <cp:lastPrinted>2019-01-28T08:15:00Z</cp:lastPrinted>
  <dcterms:created xsi:type="dcterms:W3CDTF">2022-05-04T10:11:00Z</dcterms:created>
  <dcterms:modified xsi:type="dcterms:W3CDTF">2022-05-13T06:00:00Z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