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5CA92FBC" w14:textId="77777777" w:rsidTr="00A357CC">
        <w:tc>
          <w:tcPr>
            <w:tcW w:w="4747" w:type="dxa"/>
          </w:tcPr>
          <w:p w14:paraId="5CA92FB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CA92FBB"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5CA92FBF" w14:textId="77777777" w:rsidTr="00A357CC">
        <w:tc>
          <w:tcPr>
            <w:tcW w:w="4747" w:type="dxa"/>
          </w:tcPr>
          <w:p w14:paraId="5CA92FB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CA92FBE" w14:textId="4EFF5998"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984175">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984175">
              <w:rPr>
                <w:rFonts w:ascii="Times New Roman" w:hAnsi="Times New Roman"/>
                <w:spacing w:val="20"/>
                <w:sz w:val="24"/>
                <w:szCs w:val="24"/>
              </w:rPr>
              <w:t>10.11.2023</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984175">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984175">
              <w:rPr>
                <w:rFonts w:ascii="Times New Roman" w:hAnsi="Times New Roman"/>
                <w:spacing w:val="20"/>
                <w:sz w:val="24"/>
                <w:szCs w:val="24"/>
              </w:rPr>
              <w:t>1-4/23/116</w:t>
            </w:r>
            <w:r w:rsidRPr="00CD0CFF">
              <w:rPr>
                <w:rFonts w:ascii="Times New Roman" w:hAnsi="Times New Roman"/>
                <w:spacing w:val="20"/>
                <w:sz w:val="24"/>
                <w:szCs w:val="24"/>
              </w:rPr>
              <w:fldChar w:fldCharType="end"/>
            </w:r>
          </w:p>
        </w:tc>
      </w:tr>
      <w:tr w:rsidR="00A357CC" w14:paraId="5CA92FC2" w14:textId="77777777" w:rsidTr="00A357CC">
        <w:tc>
          <w:tcPr>
            <w:tcW w:w="4747" w:type="dxa"/>
          </w:tcPr>
          <w:p w14:paraId="5CA92FC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CA92FC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CA92FC5" w14:textId="77777777" w:rsidTr="00A357CC">
        <w:tc>
          <w:tcPr>
            <w:tcW w:w="4747" w:type="dxa"/>
          </w:tcPr>
          <w:p w14:paraId="5CA92FC3"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5CA92FC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CA92FC8" w14:textId="77777777" w:rsidTr="00A357CC">
        <w:tc>
          <w:tcPr>
            <w:tcW w:w="4747" w:type="dxa"/>
          </w:tcPr>
          <w:p w14:paraId="5CA92FC6"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5CA92FC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5CA92FC9" w14:textId="77777777" w:rsidR="0058227E" w:rsidRDefault="0058227E" w:rsidP="00AF1DE6">
      <w:pPr>
        <w:tabs>
          <w:tab w:val="left" w:pos="5387"/>
        </w:tabs>
        <w:spacing w:after="0" w:line="240" w:lineRule="auto"/>
        <w:rPr>
          <w:rFonts w:ascii="Times New Roman" w:hAnsi="Times New Roman"/>
          <w:sz w:val="24"/>
          <w:szCs w:val="24"/>
        </w:rPr>
      </w:pPr>
    </w:p>
    <w:p w14:paraId="5CA92FCA"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5CA92FCC" w14:textId="77777777" w:rsidTr="00772CF5">
        <w:trPr>
          <w:gridAfter w:val="1"/>
          <w:wAfter w:w="4607" w:type="dxa"/>
        </w:trPr>
        <w:tc>
          <w:tcPr>
            <w:tcW w:w="4747" w:type="dxa"/>
          </w:tcPr>
          <w:p w14:paraId="5CA92FCB"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5CA92FCE" w14:textId="77777777" w:rsidTr="00772CF5">
        <w:trPr>
          <w:gridAfter w:val="1"/>
          <w:wAfter w:w="4607" w:type="dxa"/>
        </w:trPr>
        <w:tc>
          <w:tcPr>
            <w:tcW w:w="4747" w:type="dxa"/>
          </w:tcPr>
          <w:p w14:paraId="5CA92FCD"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CA92FD0" w14:textId="77777777" w:rsidTr="00772CF5">
        <w:trPr>
          <w:gridAfter w:val="1"/>
          <w:wAfter w:w="4607" w:type="dxa"/>
        </w:trPr>
        <w:tc>
          <w:tcPr>
            <w:tcW w:w="4747" w:type="dxa"/>
          </w:tcPr>
          <w:p w14:paraId="5CA92FCF"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CA92FD2" w14:textId="77777777" w:rsidTr="00772CF5">
        <w:trPr>
          <w:gridAfter w:val="1"/>
          <w:wAfter w:w="4607" w:type="dxa"/>
        </w:trPr>
        <w:tc>
          <w:tcPr>
            <w:tcW w:w="4747" w:type="dxa"/>
          </w:tcPr>
          <w:p w14:paraId="5CA92FD1" w14:textId="341283DF"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984175">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984175">
              <w:rPr>
                <w:rFonts w:ascii="Times New Roman" w:hAnsi="Times New Roman"/>
                <w:b/>
                <w:sz w:val="24"/>
                <w:szCs w:val="24"/>
              </w:rPr>
              <w:t>Vallavolikogu alaliste komisjonide moodustamine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5CA92FD5" w14:textId="77777777" w:rsidTr="00772CF5">
        <w:trPr>
          <w:gridAfter w:val="1"/>
          <w:wAfter w:w="4607" w:type="dxa"/>
        </w:trPr>
        <w:tc>
          <w:tcPr>
            <w:tcW w:w="4747" w:type="dxa"/>
          </w:tcPr>
          <w:p w14:paraId="5CA92FD3" w14:textId="77777777" w:rsidR="00772CF5" w:rsidRDefault="00772CF5" w:rsidP="00AF1DE6">
            <w:pPr>
              <w:tabs>
                <w:tab w:val="left" w:pos="5387"/>
              </w:tabs>
              <w:spacing w:after="0" w:line="240" w:lineRule="auto"/>
              <w:rPr>
                <w:rFonts w:ascii="Times New Roman" w:hAnsi="Times New Roman"/>
                <w:sz w:val="24"/>
                <w:szCs w:val="24"/>
              </w:rPr>
            </w:pPr>
          </w:p>
          <w:p w14:paraId="5CA92FD4"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5CA92FD7" w14:textId="77777777" w:rsidTr="00435C14">
        <w:tc>
          <w:tcPr>
            <w:tcW w:w="9354" w:type="dxa"/>
            <w:gridSpan w:val="2"/>
          </w:tcPr>
          <w:p w14:paraId="1E61C8F2" w14:textId="77777777" w:rsidR="00CF79CC" w:rsidRDefault="00CF79CC" w:rsidP="00CF79CC">
            <w:pPr>
              <w:tabs>
                <w:tab w:val="left" w:pos="5387"/>
              </w:tabs>
              <w:spacing w:after="0" w:line="240" w:lineRule="auto"/>
              <w:jc w:val="both"/>
              <w:rPr>
                <w:rFonts w:ascii="Times New Roman" w:hAnsi="Times New Roman"/>
                <w:sz w:val="24"/>
                <w:szCs w:val="24"/>
              </w:rPr>
            </w:pPr>
            <w:r>
              <w:rPr>
                <w:rFonts w:ascii="Times New Roman" w:hAnsi="Times New Roman"/>
                <w:sz w:val="24"/>
                <w:szCs w:val="24"/>
              </w:rPr>
              <w:t>Kohaliku omavalitsuse korralduse seaduse § 22 lg 1 p 20, § 47 lg 1 ja Tapa Vallavolikogu 28.03.2018 määruse nr 12 „Tapa valla põhimäärus“ § 13 alusel:</w:t>
            </w:r>
          </w:p>
          <w:p w14:paraId="2866BF16" w14:textId="77777777" w:rsidR="00CF79CC" w:rsidRDefault="00CF79CC" w:rsidP="00CF79CC">
            <w:pPr>
              <w:pStyle w:val="Loendilik"/>
              <w:tabs>
                <w:tab w:val="left" w:pos="5387"/>
              </w:tabs>
              <w:spacing w:after="0" w:line="240" w:lineRule="auto"/>
              <w:jc w:val="both"/>
              <w:rPr>
                <w:rFonts w:ascii="Times New Roman" w:hAnsi="Times New Roman"/>
                <w:sz w:val="24"/>
                <w:szCs w:val="24"/>
              </w:rPr>
            </w:pPr>
          </w:p>
          <w:p w14:paraId="08BD7A4C" w14:textId="77777777" w:rsidR="00CF79CC" w:rsidRDefault="00CF79CC" w:rsidP="00CF79CC">
            <w:pPr>
              <w:pStyle w:val="Loendilik"/>
              <w:numPr>
                <w:ilvl w:val="0"/>
                <w:numId w:val="6"/>
              </w:numPr>
              <w:tabs>
                <w:tab w:val="left" w:pos="5387"/>
              </w:tabs>
              <w:spacing w:after="0" w:line="240" w:lineRule="auto"/>
              <w:jc w:val="both"/>
              <w:rPr>
                <w:rFonts w:ascii="Times New Roman" w:hAnsi="Times New Roman"/>
                <w:sz w:val="24"/>
                <w:szCs w:val="24"/>
              </w:rPr>
            </w:pPr>
            <w:r>
              <w:rPr>
                <w:rFonts w:ascii="Times New Roman" w:hAnsi="Times New Roman"/>
                <w:sz w:val="24"/>
                <w:szCs w:val="24"/>
              </w:rPr>
              <w:t>Moodustada järgmised Tapa vallavolikogu alalised komisjonid:</w:t>
            </w:r>
          </w:p>
          <w:p w14:paraId="68097E23" w14:textId="77777777" w:rsidR="00CF79CC" w:rsidRDefault="00CF79CC" w:rsidP="00CF79CC">
            <w:pPr>
              <w:pStyle w:val="Loendilik"/>
              <w:numPr>
                <w:ilvl w:val="1"/>
                <w:numId w:val="7"/>
              </w:num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 revisjonikomisjon</w:t>
            </w:r>
          </w:p>
          <w:p w14:paraId="4F38FE53" w14:textId="078CEA56" w:rsidR="00CF79CC" w:rsidRDefault="00CF79CC" w:rsidP="00CF79CC">
            <w:pPr>
              <w:pStyle w:val="Loendilik"/>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1.1.1 komisjoni tegevusvaldkonnad ja pädevus on sätestatud  kohaliku omavalitsuse korralduse seaduse §-s 48 ja Tapa valla põhimääruse §-s 21;  </w:t>
            </w:r>
          </w:p>
          <w:p w14:paraId="5881886C" w14:textId="77777777" w:rsidR="00CF79CC" w:rsidRDefault="00CF79CC" w:rsidP="00CF79CC">
            <w:pPr>
              <w:pStyle w:val="Loendilik"/>
              <w:numPr>
                <w:ilvl w:val="1"/>
                <w:numId w:val="7"/>
              </w:num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 eelarve- ja arengukomisjon </w:t>
            </w:r>
          </w:p>
          <w:p w14:paraId="7C5B8201" w14:textId="77777777" w:rsidR="00CF79CC" w:rsidRDefault="00CF79CC" w:rsidP="00CF79CC">
            <w:pPr>
              <w:pStyle w:val="Loendilik"/>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1.2.1 komisjoni tegevusvaldkonnad on sätestatud Tapa valla põhimääruse § 14 lõikes 2;    </w:t>
            </w:r>
          </w:p>
          <w:p w14:paraId="5D975A58" w14:textId="1D5F73BE" w:rsidR="00CF79CC" w:rsidRDefault="0084234E" w:rsidP="00CF79CC">
            <w:pPr>
              <w:pStyle w:val="Loendilik"/>
              <w:numPr>
                <w:ilvl w:val="1"/>
                <w:numId w:val="7"/>
              </w:num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kultuuri- ja </w:t>
            </w:r>
            <w:r w:rsidR="00CF79CC">
              <w:rPr>
                <w:rFonts w:ascii="Times New Roman" w:hAnsi="Times New Roman"/>
                <w:sz w:val="24"/>
                <w:szCs w:val="24"/>
              </w:rPr>
              <w:t>hariduskomisjon</w:t>
            </w:r>
          </w:p>
          <w:p w14:paraId="1271D716" w14:textId="051A2C9D" w:rsidR="00CF79CC" w:rsidRDefault="00CF79CC" w:rsidP="00CF79CC">
            <w:pPr>
              <w:pStyle w:val="Loendilik"/>
              <w:spacing w:after="0" w:line="240" w:lineRule="auto"/>
              <w:jc w:val="both"/>
              <w:rPr>
                <w:rFonts w:ascii="Times New Roman" w:hAnsi="Times New Roman"/>
                <w:sz w:val="24"/>
                <w:szCs w:val="24"/>
              </w:rPr>
            </w:pPr>
            <w:r>
              <w:rPr>
                <w:rFonts w:ascii="Times New Roman" w:hAnsi="Times New Roman"/>
                <w:sz w:val="24"/>
                <w:szCs w:val="24"/>
              </w:rPr>
              <w:t xml:space="preserve">1.3.1 komisjoni tegevusvaldkonnad on: </w:t>
            </w:r>
            <w:r w:rsidR="0084234E">
              <w:rPr>
                <w:rFonts w:ascii="Times New Roman" w:hAnsi="Times New Roman"/>
                <w:sz w:val="24"/>
                <w:szCs w:val="24"/>
              </w:rPr>
              <w:t>kultuuri- ja spordialaste ning haridus- ja noorsootööalaste probleemide väljaselgitamine ja nendele lahenduste väljapakkumine</w:t>
            </w:r>
            <w:r>
              <w:rPr>
                <w:rFonts w:ascii="Times New Roman" w:hAnsi="Times New Roman"/>
                <w:sz w:val="24"/>
                <w:szCs w:val="24"/>
              </w:rPr>
              <w:t>, Tapa valla arengukavaliste eesmärkide täitmine;</w:t>
            </w:r>
          </w:p>
          <w:p w14:paraId="345516CC" w14:textId="77777777" w:rsidR="00CF79CC" w:rsidRDefault="00CF79CC" w:rsidP="00CF79CC">
            <w:pPr>
              <w:pStyle w:val="Loendilik"/>
              <w:numPr>
                <w:ilvl w:val="1"/>
                <w:numId w:val="7"/>
              </w:numPr>
              <w:tabs>
                <w:tab w:val="left" w:pos="5387"/>
              </w:tabs>
              <w:spacing w:after="0" w:line="240" w:lineRule="auto"/>
              <w:jc w:val="both"/>
              <w:rPr>
                <w:rFonts w:ascii="Times New Roman" w:hAnsi="Times New Roman"/>
                <w:sz w:val="24"/>
                <w:szCs w:val="24"/>
              </w:rPr>
            </w:pPr>
            <w:r>
              <w:rPr>
                <w:rFonts w:ascii="Times New Roman" w:hAnsi="Times New Roman"/>
                <w:sz w:val="24"/>
                <w:szCs w:val="24"/>
              </w:rPr>
              <w:t>sotsiaal- ja tervishoiukomisjon</w:t>
            </w:r>
          </w:p>
          <w:p w14:paraId="3F58659A" w14:textId="77777777" w:rsidR="00CF79CC" w:rsidRDefault="00CF79CC" w:rsidP="00CF79CC">
            <w:pPr>
              <w:pStyle w:val="Loendilik"/>
              <w:spacing w:after="0" w:line="240" w:lineRule="auto"/>
              <w:jc w:val="both"/>
              <w:rPr>
                <w:rFonts w:ascii="Times New Roman" w:hAnsi="Times New Roman"/>
                <w:sz w:val="24"/>
                <w:szCs w:val="24"/>
              </w:rPr>
            </w:pPr>
            <w:r>
              <w:rPr>
                <w:rFonts w:ascii="Times New Roman" w:hAnsi="Times New Roman"/>
                <w:sz w:val="24"/>
                <w:szCs w:val="24"/>
              </w:rPr>
              <w:t xml:space="preserve">1.4.1 komisjoni tegevusvaldkonnad on: sotsiaal- ja tervishoiualaste probleemide väljaselgitamine ja nendele lahenduste väljapakkumine, Tapa valla arengukavaliste eesmärkide täitmine;  </w:t>
            </w:r>
          </w:p>
          <w:p w14:paraId="1DABF997" w14:textId="77777777" w:rsidR="00CF79CC" w:rsidRDefault="00CF79CC" w:rsidP="00CF79CC">
            <w:pPr>
              <w:pStyle w:val="Loendilik"/>
              <w:numPr>
                <w:ilvl w:val="1"/>
                <w:numId w:val="7"/>
              </w:numPr>
              <w:tabs>
                <w:tab w:val="left" w:pos="5387"/>
              </w:tabs>
              <w:spacing w:after="0" w:line="240" w:lineRule="auto"/>
              <w:jc w:val="both"/>
              <w:rPr>
                <w:rFonts w:ascii="Times New Roman" w:hAnsi="Times New Roman"/>
                <w:sz w:val="24"/>
                <w:szCs w:val="24"/>
              </w:rPr>
            </w:pPr>
            <w:r>
              <w:rPr>
                <w:rFonts w:ascii="Times New Roman" w:hAnsi="Times New Roman"/>
                <w:sz w:val="24"/>
                <w:szCs w:val="24"/>
              </w:rPr>
              <w:t>ettevõtlus- ja majanduskomisjon</w:t>
            </w:r>
          </w:p>
          <w:p w14:paraId="6992C7AE" w14:textId="77777777" w:rsidR="00CF79CC" w:rsidRDefault="00CF79CC" w:rsidP="00CF79CC">
            <w:pPr>
              <w:pStyle w:val="Loendilik"/>
              <w:numPr>
                <w:ilvl w:val="2"/>
                <w:numId w:val="7"/>
              </w:numPr>
              <w:spacing w:after="0" w:line="240" w:lineRule="auto"/>
              <w:ind w:left="709" w:firstLine="11"/>
              <w:jc w:val="both"/>
              <w:rPr>
                <w:rFonts w:ascii="Times New Roman" w:hAnsi="Times New Roman"/>
                <w:sz w:val="24"/>
                <w:szCs w:val="24"/>
              </w:rPr>
            </w:pPr>
            <w:r>
              <w:rPr>
                <w:rFonts w:ascii="Times New Roman" w:hAnsi="Times New Roman"/>
                <w:sz w:val="24"/>
                <w:szCs w:val="24"/>
              </w:rPr>
              <w:t>komisjoni tegevusvaldkonnad on: ettevõtlus-, majandus- ja turvalisusalaste probleemide väljaselgitamine ja lahenduste väljapakkumine, Tapa valla arengukavaliste eesmärkide täitmine.</w:t>
            </w:r>
          </w:p>
          <w:p w14:paraId="3F035665" w14:textId="77777777" w:rsidR="00CF79CC" w:rsidRDefault="00CF79CC" w:rsidP="00CF79CC">
            <w:pPr>
              <w:pStyle w:val="Loendilik"/>
              <w:tabs>
                <w:tab w:val="left" w:pos="5387"/>
              </w:tabs>
              <w:spacing w:after="0" w:line="240" w:lineRule="auto"/>
              <w:ind w:left="1440"/>
              <w:jc w:val="both"/>
              <w:rPr>
                <w:rFonts w:ascii="Times New Roman" w:hAnsi="Times New Roman"/>
                <w:sz w:val="24"/>
                <w:szCs w:val="24"/>
              </w:rPr>
            </w:pPr>
          </w:p>
          <w:p w14:paraId="7E164804" w14:textId="77777777" w:rsidR="00CF79CC" w:rsidRDefault="00CF79CC" w:rsidP="00CF79CC">
            <w:pPr>
              <w:pStyle w:val="Loendilik"/>
              <w:numPr>
                <w:ilvl w:val="0"/>
                <w:numId w:val="6"/>
              </w:num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Volikogu komisjonide pädevus on sätestatud Tapa valla põhimääruse §-s 16. </w:t>
            </w:r>
          </w:p>
          <w:p w14:paraId="37D5ADCD" w14:textId="77777777" w:rsidR="00CF79CC" w:rsidRDefault="00CF79CC" w:rsidP="00CF79CC">
            <w:pPr>
              <w:pStyle w:val="Loendilik"/>
              <w:tabs>
                <w:tab w:val="left" w:pos="5387"/>
              </w:tabs>
              <w:spacing w:after="0" w:line="240" w:lineRule="auto"/>
              <w:jc w:val="both"/>
              <w:rPr>
                <w:rFonts w:ascii="Times New Roman" w:hAnsi="Times New Roman"/>
                <w:sz w:val="24"/>
                <w:szCs w:val="24"/>
              </w:rPr>
            </w:pPr>
          </w:p>
          <w:p w14:paraId="7AFDE310" w14:textId="212E2B53" w:rsidR="006F06C5" w:rsidRDefault="006F06C5" w:rsidP="00CF79CC">
            <w:pPr>
              <w:pStyle w:val="Loendilik"/>
              <w:numPr>
                <w:ilvl w:val="0"/>
                <w:numId w:val="6"/>
              </w:num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Tunnistada kehtetuks </w:t>
            </w:r>
            <w:r w:rsidRPr="00271FDE">
              <w:rPr>
                <w:rFonts w:ascii="Times New Roman" w:hAnsi="Times New Roman"/>
                <w:sz w:val="24"/>
                <w:szCs w:val="24"/>
              </w:rPr>
              <w:t xml:space="preserve">Tapa Vallavolikogu </w:t>
            </w:r>
            <w:r>
              <w:rPr>
                <w:rFonts w:ascii="Times New Roman" w:hAnsi="Times New Roman"/>
                <w:sz w:val="24"/>
                <w:szCs w:val="24"/>
              </w:rPr>
              <w:t>18</w:t>
            </w:r>
            <w:r w:rsidRPr="00271FDE">
              <w:rPr>
                <w:rFonts w:ascii="Times New Roman" w:hAnsi="Times New Roman"/>
                <w:sz w:val="24"/>
                <w:szCs w:val="24"/>
              </w:rPr>
              <w:t>.</w:t>
            </w:r>
            <w:r>
              <w:rPr>
                <w:rFonts w:ascii="Times New Roman" w:hAnsi="Times New Roman"/>
                <w:sz w:val="24"/>
                <w:szCs w:val="24"/>
              </w:rPr>
              <w:t>11</w:t>
            </w:r>
            <w:r w:rsidRPr="00271FDE">
              <w:rPr>
                <w:rFonts w:ascii="Times New Roman" w:hAnsi="Times New Roman"/>
                <w:sz w:val="24"/>
                <w:szCs w:val="24"/>
              </w:rPr>
              <w:t>.202</w:t>
            </w:r>
            <w:r>
              <w:rPr>
                <w:rFonts w:ascii="Times New Roman" w:hAnsi="Times New Roman"/>
                <w:sz w:val="24"/>
                <w:szCs w:val="24"/>
              </w:rPr>
              <w:t>1</w:t>
            </w:r>
            <w:r w:rsidRPr="00271FDE">
              <w:rPr>
                <w:rFonts w:ascii="Times New Roman" w:hAnsi="Times New Roman"/>
                <w:sz w:val="24"/>
                <w:szCs w:val="24"/>
              </w:rPr>
              <w:t xml:space="preserve"> otsus nr</w:t>
            </w:r>
            <w:r>
              <w:rPr>
                <w:rFonts w:ascii="Times New Roman" w:hAnsi="Times New Roman"/>
                <w:sz w:val="24"/>
                <w:szCs w:val="24"/>
              </w:rPr>
              <w:t xml:space="preserve"> </w:t>
            </w:r>
            <w:r>
              <w:rPr>
                <w:rFonts w:ascii="Times New Roman" w:hAnsi="Times New Roman"/>
                <w:sz w:val="24"/>
                <w:szCs w:val="24"/>
              </w:rPr>
              <w:t>3 „Vallavolikogu alaliste komisjonide moodustamine“.</w:t>
            </w:r>
          </w:p>
          <w:p w14:paraId="78FCDD63" w14:textId="77777777" w:rsidR="006F06C5" w:rsidRPr="006F06C5" w:rsidRDefault="006F06C5" w:rsidP="006F06C5">
            <w:pPr>
              <w:pStyle w:val="Loendilik"/>
              <w:rPr>
                <w:rFonts w:ascii="Times New Roman" w:hAnsi="Times New Roman"/>
                <w:sz w:val="24"/>
                <w:szCs w:val="24"/>
              </w:rPr>
            </w:pPr>
          </w:p>
          <w:p w14:paraId="1B795E20" w14:textId="4E004257" w:rsidR="00CF79CC" w:rsidRDefault="00CF79CC" w:rsidP="00CF79CC">
            <w:pPr>
              <w:pStyle w:val="Loendilik"/>
              <w:numPr>
                <w:ilvl w:val="0"/>
                <w:numId w:val="6"/>
              </w:num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Otsus jõustub teatavakstegemisest. </w:t>
            </w:r>
          </w:p>
          <w:p w14:paraId="1A1CC480" w14:textId="77777777" w:rsidR="00CF79CC" w:rsidRDefault="00CF79CC" w:rsidP="00CF79CC">
            <w:pPr>
              <w:spacing w:after="0"/>
              <w:jc w:val="both"/>
              <w:rPr>
                <w:rFonts w:ascii="Times New Roman" w:eastAsia="Times New Roman" w:hAnsi="Times New Roman"/>
                <w:sz w:val="24"/>
                <w:szCs w:val="24"/>
              </w:rPr>
            </w:pPr>
          </w:p>
          <w:p w14:paraId="5CAB11EE" w14:textId="77777777" w:rsidR="00CF79CC" w:rsidRDefault="00CF79CC" w:rsidP="00CF79C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Käesoleva otsuse peale võib esitada Tapa Vallavolikogule vaide haldusmenetluse seaduses sätestatud korras 30 päeva jooksul arvates otsusest teadasaamise päevast või päevast, millal oleks pidanud otsusest teada saama või esitada kaebuse Tartu Halduskohtu halduskohtumenetluse seadustikus sätestatud korras.</w:t>
            </w:r>
          </w:p>
          <w:p w14:paraId="5CA92FD6" w14:textId="29B4F683" w:rsidR="00A357CC" w:rsidRDefault="00A357CC" w:rsidP="00AF1DE6">
            <w:pPr>
              <w:tabs>
                <w:tab w:val="left" w:pos="5387"/>
              </w:tabs>
              <w:spacing w:after="0" w:line="240" w:lineRule="auto"/>
              <w:jc w:val="both"/>
              <w:rPr>
                <w:rFonts w:ascii="Times New Roman" w:hAnsi="Times New Roman"/>
                <w:sz w:val="24"/>
                <w:szCs w:val="24"/>
              </w:rPr>
            </w:pPr>
          </w:p>
        </w:tc>
      </w:tr>
    </w:tbl>
    <w:p w14:paraId="5CA92FDB"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5CA92FE0" w14:textId="77777777" w:rsidTr="00E13B6E">
        <w:tc>
          <w:tcPr>
            <w:tcW w:w="4677" w:type="dxa"/>
            <w:shd w:val="clear" w:color="auto" w:fill="auto"/>
          </w:tcPr>
          <w:p w14:paraId="5CA92FDC"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5CA92FDD"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5CA92FDE" w14:textId="21460389"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lastRenderedPageBreak/>
              <w:fldChar w:fldCharType="begin"/>
            </w:r>
            <w:r w:rsidR="00984175">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984175">
              <w:rPr>
                <w:rFonts w:ascii="Times New Roman" w:hAnsi="Times New Roman"/>
                <w:sz w:val="24"/>
                <w:szCs w:val="24"/>
              </w:rPr>
              <w:t>Maksim Butšenkov</w:t>
            </w:r>
            <w:r>
              <w:rPr>
                <w:rFonts w:ascii="Times New Roman" w:hAnsi="Times New Roman"/>
                <w:sz w:val="24"/>
                <w:szCs w:val="24"/>
              </w:rPr>
              <w:fldChar w:fldCharType="end"/>
            </w:r>
          </w:p>
          <w:p w14:paraId="5CA92FDF" w14:textId="75D181C0"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984175">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984175">
              <w:rPr>
                <w:rFonts w:ascii="Times New Roman" w:hAnsi="Times New Roman"/>
                <w:sz w:val="24"/>
                <w:szCs w:val="24"/>
              </w:rPr>
              <w:t>vallavolikogu esimees</w:t>
            </w:r>
            <w:r>
              <w:rPr>
                <w:rFonts w:ascii="Times New Roman" w:hAnsi="Times New Roman"/>
                <w:sz w:val="24"/>
                <w:szCs w:val="24"/>
              </w:rPr>
              <w:fldChar w:fldCharType="end"/>
            </w:r>
          </w:p>
        </w:tc>
      </w:tr>
    </w:tbl>
    <w:p w14:paraId="5CA92FE7" w14:textId="77777777" w:rsidR="002B1191" w:rsidRDefault="002B1191"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5CA92FEC" w14:textId="77777777" w:rsidTr="00435C14">
        <w:tc>
          <w:tcPr>
            <w:tcW w:w="9354" w:type="dxa"/>
            <w:gridSpan w:val="3"/>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8"/>
            </w:tblGrid>
            <w:tr w:rsidR="00C27B90" w14:paraId="722760E1" w14:textId="77777777" w:rsidTr="00C27B90">
              <w:tc>
                <w:tcPr>
                  <w:tcW w:w="9354" w:type="dxa"/>
                  <w:hideMark/>
                </w:tcPr>
                <w:p w14:paraId="1B1C1654" w14:textId="77777777" w:rsidR="00C27B90" w:rsidRPr="00C27B90" w:rsidRDefault="00C27B90" w:rsidP="00C27B90">
                  <w:pPr>
                    <w:spacing w:after="0" w:line="240" w:lineRule="auto"/>
                    <w:rPr>
                      <w:rFonts w:ascii="Times New Roman" w:hAnsi="Times New Roman"/>
                      <w:b/>
                      <w:sz w:val="24"/>
                      <w:szCs w:val="24"/>
                    </w:rPr>
                  </w:pPr>
                  <w:r w:rsidRPr="00C27B90">
                    <w:rPr>
                      <w:rFonts w:ascii="Times New Roman" w:hAnsi="Times New Roman"/>
                      <w:b/>
                      <w:sz w:val="24"/>
                      <w:szCs w:val="24"/>
                    </w:rPr>
                    <w:t>Seletuskiri</w:t>
                  </w:r>
                </w:p>
                <w:p w14:paraId="51DBED7A" w14:textId="20A28630" w:rsidR="00C27B90" w:rsidRPr="00C27B90" w:rsidRDefault="00C27B90" w:rsidP="00C27B90">
                  <w:pPr>
                    <w:spacing w:after="0" w:line="240" w:lineRule="auto"/>
                    <w:rPr>
                      <w:rFonts w:ascii="Times New Roman" w:hAnsi="Times New Roman"/>
                      <w:b/>
                      <w:sz w:val="24"/>
                      <w:szCs w:val="24"/>
                    </w:rPr>
                  </w:pPr>
                  <w:r w:rsidRPr="00C27B90">
                    <w:rPr>
                      <w:rFonts w:ascii="Times New Roman" w:hAnsi="Times New Roman"/>
                      <w:b/>
                      <w:sz w:val="24"/>
                      <w:szCs w:val="24"/>
                    </w:rPr>
                    <w:t>Kohaliku omavalitsuse korralduse seadus</w:t>
                  </w:r>
                </w:p>
                <w:p w14:paraId="69779C2D" w14:textId="7283D62F" w:rsidR="00C27B90" w:rsidRPr="00C27B90" w:rsidRDefault="00C27B90" w:rsidP="00C27B90">
                  <w:pPr>
                    <w:spacing w:after="0" w:line="240" w:lineRule="auto"/>
                    <w:rPr>
                      <w:rFonts w:ascii="Times New Roman" w:hAnsi="Times New Roman"/>
                      <w:b/>
                      <w:sz w:val="24"/>
                      <w:szCs w:val="24"/>
                    </w:rPr>
                  </w:pPr>
                  <w:r w:rsidRPr="00C27B90">
                    <w:rPr>
                      <w:rFonts w:ascii="Times New Roman" w:hAnsi="Times New Roman"/>
                      <w:b/>
                      <w:bCs/>
                      <w:sz w:val="24"/>
                      <w:szCs w:val="24"/>
                    </w:rPr>
                    <w:t>§ 22</w:t>
                  </w:r>
                  <w:r w:rsidRPr="00C27B90">
                    <w:rPr>
                      <w:rFonts w:ascii="Times New Roman" w:hAnsi="Times New Roman"/>
                      <w:sz w:val="24"/>
                      <w:szCs w:val="24"/>
                    </w:rPr>
                    <w:t xml:space="preserve"> </w:t>
                  </w:r>
                  <w:r w:rsidRPr="00C27B90">
                    <w:rPr>
                      <w:rFonts w:ascii="Times New Roman" w:hAnsi="Times New Roman"/>
                      <w:b/>
                      <w:sz w:val="24"/>
                      <w:szCs w:val="24"/>
                    </w:rPr>
                    <w:t>Volikogu pädevus</w:t>
                  </w:r>
                </w:p>
                <w:p w14:paraId="6B71FDB2" w14:textId="34BE91C6" w:rsidR="00C27B90" w:rsidRPr="00C27B90" w:rsidRDefault="00C27B90" w:rsidP="00C27B90">
                  <w:pPr>
                    <w:spacing w:after="0" w:line="240" w:lineRule="auto"/>
                    <w:rPr>
                      <w:rFonts w:ascii="Times New Roman" w:hAnsi="Times New Roman"/>
                      <w:b/>
                      <w:sz w:val="24"/>
                      <w:szCs w:val="24"/>
                    </w:rPr>
                  </w:pPr>
                  <w:bookmarkStart w:id="0" w:name="para22lg1"/>
                  <w:r w:rsidRPr="00C27B90">
                    <w:rPr>
                      <w:rFonts w:ascii="Times New Roman" w:hAnsi="Times New Roman"/>
                      <w:color w:val="0061AA"/>
                      <w:sz w:val="24"/>
                      <w:szCs w:val="24"/>
                      <w:bdr w:val="none" w:sz="0" w:space="0" w:color="auto" w:frame="1"/>
                      <w:shd w:val="clear" w:color="auto" w:fill="FFFFFF"/>
                    </w:rPr>
                    <w:t>  </w:t>
                  </w:r>
                  <w:bookmarkEnd w:id="0"/>
                  <w:r w:rsidRPr="00C27B90">
                    <w:rPr>
                      <w:rFonts w:ascii="Times New Roman" w:hAnsi="Times New Roman"/>
                      <w:color w:val="202020"/>
                      <w:sz w:val="24"/>
                      <w:szCs w:val="24"/>
                      <w:shd w:val="clear" w:color="auto" w:fill="FFFFFF"/>
                    </w:rPr>
                    <w:t>(1) Volikogu ainupädevusse kuulub järgmiste küsimuste otsustamine:</w:t>
                  </w:r>
                </w:p>
                <w:p w14:paraId="241BA668" w14:textId="77777777" w:rsidR="00C27B90" w:rsidRPr="00C27B90" w:rsidRDefault="00C27B90" w:rsidP="00C27B90">
                  <w:pPr>
                    <w:spacing w:after="0" w:line="240" w:lineRule="auto"/>
                    <w:rPr>
                      <w:rFonts w:ascii="Times New Roman" w:hAnsi="Times New Roman"/>
                      <w:color w:val="202020"/>
                      <w:sz w:val="24"/>
                      <w:szCs w:val="24"/>
                      <w:shd w:val="clear" w:color="auto" w:fill="FFFFFF"/>
                    </w:rPr>
                  </w:pPr>
                  <w:bookmarkStart w:id="1" w:name="para22lg1p20"/>
                  <w:r w:rsidRPr="00C27B90">
                    <w:rPr>
                      <w:rFonts w:ascii="Times New Roman" w:hAnsi="Times New Roman"/>
                      <w:color w:val="0061AA"/>
                      <w:sz w:val="24"/>
                      <w:szCs w:val="24"/>
                      <w:bdr w:val="none" w:sz="0" w:space="0" w:color="auto" w:frame="1"/>
                      <w:shd w:val="clear" w:color="auto" w:fill="FFFFFF"/>
                    </w:rPr>
                    <w:t>  </w:t>
                  </w:r>
                  <w:bookmarkEnd w:id="1"/>
                  <w:r w:rsidRPr="00C27B90">
                    <w:rPr>
                      <w:rFonts w:ascii="Times New Roman" w:hAnsi="Times New Roman"/>
                      <w:color w:val="202020"/>
                      <w:sz w:val="24"/>
                      <w:szCs w:val="24"/>
                      <w:shd w:val="clear" w:color="auto" w:fill="FFFFFF"/>
                    </w:rPr>
                    <w:t>20) volikogu komisjonide moodustamine ja tegevuse lõpetamine, nende esimeeste ja aseesimeeste valimine volikogu liikmete hulgast ja komisjonide koosseisu kinnitamine;</w:t>
                  </w:r>
                </w:p>
                <w:p w14:paraId="47453051" w14:textId="77777777" w:rsidR="00C27B90" w:rsidRPr="00C27B90" w:rsidRDefault="00C27B90" w:rsidP="00C27B90">
                  <w:pPr>
                    <w:spacing w:after="0" w:line="240" w:lineRule="auto"/>
                    <w:rPr>
                      <w:rFonts w:ascii="Times New Roman" w:hAnsi="Times New Roman"/>
                      <w:color w:val="202020"/>
                      <w:sz w:val="24"/>
                      <w:szCs w:val="24"/>
                      <w:shd w:val="clear" w:color="auto" w:fill="FFFFFF"/>
                    </w:rPr>
                  </w:pPr>
                </w:p>
                <w:p w14:paraId="16D63D02" w14:textId="77777777" w:rsidR="00C27B90" w:rsidRPr="00C27B90" w:rsidRDefault="00C27B90" w:rsidP="00C27B90">
                  <w:pPr>
                    <w:shd w:val="clear" w:color="auto" w:fill="FFFFFF"/>
                    <w:spacing w:after="0" w:line="240" w:lineRule="auto"/>
                    <w:outlineLvl w:val="2"/>
                    <w:rPr>
                      <w:rFonts w:ascii="Times New Roman" w:eastAsia="Times New Roman" w:hAnsi="Times New Roman"/>
                      <w:b/>
                      <w:bCs/>
                      <w:color w:val="000000"/>
                      <w:sz w:val="24"/>
                      <w:szCs w:val="24"/>
                      <w:lang w:eastAsia="et-EE"/>
                    </w:rPr>
                  </w:pPr>
                  <w:r w:rsidRPr="00C27B90">
                    <w:rPr>
                      <w:rFonts w:ascii="Times New Roman" w:eastAsia="Times New Roman" w:hAnsi="Times New Roman"/>
                      <w:b/>
                      <w:bCs/>
                      <w:color w:val="000000"/>
                      <w:sz w:val="24"/>
                      <w:szCs w:val="24"/>
                      <w:bdr w:val="none" w:sz="0" w:space="0" w:color="auto" w:frame="1"/>
                      <w:lang w:eastAsia="et-EE"/>
                    </w:rPr>
                    <w:t>§ 47. </w:t>
                  </w:r>
                  <w:bookmarkStart w:id="2" w:name="para47"/>
                  <w:r w:rsidRPr="00C27B90">
                    <w:rPr>
                      <w:rFonts w:ascii="Times New Roman" w:eastAsia="Times New Roman" w:hAnsi="Times New Roman"/>
                      <w:b/>
                      <w:bCs/>
                      <w:color w:val="0061AA"/>
                      <w:sz w:val="24"/>
                      <w:szCs w:val="24"/>
                      <w:bdr w:val="none" w:sz="0" w:space="0" w:color="auto" w:frame="1"/>
                      <w:lang w:eastAsia="et-EE"/>
                    </w:rPr>
                    <w:t>  </w:t>
                  </w:r>
                  <w:bookmarkEnd w:id="2"/>
                  <w:r w:rsidRPr="00C27B90">
                    <w:rPr>
                      <w:rFonts w:ascii="Times New Roman" w:eastAsia="Times New Roman" w:hAnsi="Times New Roman"/>
                      <w:b/>
                      <w:bCs/>
                      <w:color w:val="000000"/>
                      <w:sz w:val="24"/>
                      <w:szCs w:val="24"/>
                      <w:lang w:eastAsia="et-EE"/>
                    </w:rPr>
                    <w:t>Volikogu komisjonid</w:t>
                  </w:r>
                </w:p>
                <w:p w14:paraId="33EF2CBA" w14:textId="788CDA2F" w:rsidR="00C27B90" w:rsidRPr="00C27B90" w:rsidRDefault="00C27B90" w:rsidP="00C27B90">
                  <w:pPr>
                    <w:pStyle w:val="Loendilik"/>
                    <w:numPr>
                      <w:ilvl w:val="0"/>
                      <w:numId w:val="8"/>
                    </w:numPr>
                    <w:shd w:val="clear" w:color="auto" w:fill="FFFFFF"/>
                    <w:spacing w:after="0" w:line="240" w:lineRule="auto"/>
                    <w:rPr>
                      <w:rFonts w:ascii="Times New Roman" w:eastAsia="Times New Roman" w:hAnsi="Times New Roman"/>
                      <w:color w:val="202020"/>
                      <w:sz w:val="24"/>
                      <w:szCs w:val="24"/>
                      <w:lang w:eastAsia="et-EE"/>
                    </w:rPr>
                  </w:pPr>
                  <w:r w:rsidRPr="00C27B90">
                    <w:rPr>
                      <w:rFonts w:ascii="Times New Roman" w:eastAsia="Times New Roman" w:hAnsi="Times New Roman"/>
                      <w:color w:val="202020"/>
                      <w:sz w:val="24"/>
                      <w:szCs w:val="24"/>
                      <w:lang w:eastAsia="et-EE"/>
                    </w:rPr>
                    <w:t>Volikogu võib moodustada nii alatisi kui ka ajutisi komisjone. Komisjonide esimehed ja aseesimehed tuleb valida volikogu liikmete hulgast. Igal volikogu liikmel on õigus kuuluda vähemalt ühte komisjoni. Teised komisjoni liikmed kinnitab volikogu komisjoni esimehe esildusel, arvestades liikmete määramisel erakondade ja valimisliitude eelnevalt esitatud ettepanekuid.</w:t>
                  </w:r>
                </w:p>
                <w:p w14:paraId="020AEF59" w14:textId="77777777" w:rsidR="00C27B90" w:rsidRPr="00C27B90" w:rsidRDefault="00C27B90" w:rsidP="00C27B90">
                  <w:pPr>
                    <w:pStyle w:val="Loendilik"/>
                    <w:shd w:val="clear" w:color="auto" w:fill="FFFFFF"/>
                    <w:spacing w:after="0" w:line="240" w:lineRule="auto"/>
                    <w:ind w:left="480"/>
                    <w:rPr>
                      <w:rFonts w:ascii="Times New Roman" w:eastAsia="Times New Roman" w:hAnsi="Times New Roman"/>
                      <w:color w:val="202020"/>
                      <w:sz w:val="24"/>
                      <w:szCs w:val="24"/>
                      <w:lang w:eastAsia="et-EE"/>
                    </w:rPr>
                  </w:pPr>
                </w:p>
                <w:p w14:paraId="3445BB18" w14:textId="4A3276AE" w:rsidR="00C27B90" w:rsidRDefault="00C27B90" w:rsidP="00C27B90">
                  <w:pPr>
                    <w:spacing w:after="0" w:line="240" w:lineRule="auto"/>
                    <w:rPr>
                      <w:rFonts w:ascii="Times New Roman" w:hAnsi="Times New Roman"/>
                      <w:b/>
                      <w:sz w:val="24"/>
                      <w:szCs w:val="24"/>
                    </w:rPr>
                  </w:pPr>
                </w:p>
              </w:tc>
            </w:tr>
            <w:tr w:rsidR="00C27B90" w14:paraId="41399296" w14:textId="77777777" w:rsidTr="00C27B90">
              <w:tc>
                <w:tcPr>
                  <w:tcW w:w="9354" w:type="dxa"/>
                </w:tcPr>
                <w:p w14:paraId="6BBC9DC8" w14:textId="77777777" w:rsidR="00C27B90" w:rsidRDefault="00C27B90" w:rsidP="00C27B90">
                  <w:pPr>
                    <w:spacing w:after="0" w:line="240" w:lineRule="auto"/>
                    <w:rPr>
                      <w:rFonts w:ascii="Times New Roman" w:hAnsi="Times New Roman"/>
                      <w:b/>
                      <w:bCs/>
                      <w:sz w:val="24"/>
                      <w:szCs w:val="24"/>
                    </w:rPr>
                  </w:pPr>
                  <w:r>
                    <w:rPr>
                      <w:rFonts w:ascii="Times New Roman" w:hAnsi="Times New Roman"/>
                      <w:b/>
                      <w:bCs/>
                      <w:sz w:val="24"/>
                      <w:szCs w:val="24"/>
                    </w:rPr>
                    <w:t>Tapa valla põhimäärus</w:t>
                  </w:r>
                </w:p>
                <w:p w14:paraId="3DFE0036" w14:textId="77777777" w:rsidR="00C27B90" w:rsidRDefault="00C27B90" w:rsidP="00C27B90">
                  <w:pPr>
                    <w:spacing w:after="0" w:line="240" w:lineRule="auto"/>
                    <w:rPr>
                      <w:rFonts w:ascii="Times New Roman" w:hAnsi="Times New Roman"/>
                      <w:sz w:val="24"/>
                      <w:szCs w:val="24"/>
                    </w:rPr>
                  </w:pPr>
                  <w:r>
                    <w:rPr>
                      <w:rFonts w:ascii="Times New Roman" w:hAnsi="Times New Roman"/>
                      <w:sz w:val="24"/>
                      <w:szCs w:val="24"/>
                    </w:rPr>
                    <w:t>§ 13.   Volikogu komisjonide liigid</w:t>
                  </w:r>
                </w:p>
                <w:p w14:paraId="545AE983" w14:textId="77777777" w:rsidR="00C27B90" w:rsidRDefault="00C27B90" w:rsidP="00C27B90">
                  <w:pPr>
                    <w:spacing w:after="0" w:line="240" w:lineRule="auto"/>
                    <w:rPr>
                      <w:rFonts w:ascii="Times New Roman" w:hAnsi="Times New Roman"/>
                      <w:sz w:val="24"/>
                      <w:szCs w:val="24"/>
                    </w:rPr>
                  </w:pPr>
                  <w:r>
                    <w:rPr>
                      <w:rFonts w:ascii="Times New Roman" w:hAnsi="Times New Roman"/>
                      <w:sz w:val="24"/>
                      <w:szCs w:val="24"/>
                    </w:rPr>
                    <w:t xml:space="preserve">  (1) Volikogu moodustab volikogu tegevuse kavandamiseks, volikogule ja vallavalitsusele arvamuste esitamiseks ning õigusaktide eelnõude ettevalmistamiseks alalisi ja ajutisi komisjone, mis juhinduvad oma tegevuses kehtivatest õigusaktidest, valla põhimäärusest ning vallaelanike huvidest ja vajadustest.</w:t>
                  </w:r>
                </w:p>
                <w:p w14:paraId="3EBD34E2" w14:textId="77777777" w:rsidR="00C27B90" w:rsidRDefault="00C27B90" w:rsidP="00C27B90">
                  <w:pPr>
                    <w:spacing w:after="0" w:line="240" w:lineRule="auto"/>
                    <w:rPr>
                      <w:rFonts w:ascii="Times New Roman" w:hAnsi="Times New Roman"/>
                      <w:sz w:val="24"/>
                      <w:szCs w:val="24"/>
                    </w:rPr>
                  </w:pPr>
                  <w:r>
                    <w:rPr>
                      <w:rFonts w:ascii="Times New Roman" w:hAnsi="Times New Roman"/>
                      <w:sz w:val="24"/>
                      <w:szCs w:val="24"/>
                    </w:rPr>
                    <w:t xml:space="preserve">  (2) Volikogu peab alaliste komisjonidena moodustama revisjonikomisjoni ning eelarve- ja arengukomisjoni.</w:t>
                  </w:r>
                </w:p>
                <w:p w14:paraId="7BA2AA53" w14:textId="77777777" w:rsidR="00C27B90" w:rsidRDefault="00C27B90" w:rsidP="00C27B90">
                  <w:pPr>
                    <w:spacing w:after="0" w:line="240" w:lineRule="auto"/>
                    <w:rPr>
                      <w:rFonts w:ascii="Times New Roman" w:hAnsi="Times New Roman"/>
                      <w:sz w:val="24"/>
                      <w:szCs w:val="24"/>
                    </w:rPr>
                  </w:pPr>
                  <w:r>
                    <w:rPr>
                      <w:rFonts w:ascii="Times New Roman" w:hAnsi="Times New Roman"/>
                      <w:sz w:val="24"/>
                      <w:szCs w:val="24"/>
                    </w:rPr>
                    <w:t xml:space="preserve">  (3) Volikogu alalised komisjonid moodustatakse volikogu volituste ajaks. Volikogu ajutise komisjoni volituste kestuse määrab volikogu komisjoni moodustamisel.</w:t>
                  </w:r>
                </w:p>
                <w:p w14:paraId="2A6D2565" w14:textId="77777777" w:rsidR="00C27B90" w:rsidRDefault="00C27B90" w:rsidP="00C27B90">
                  <w:pPr>
                    <w:spacing w:after="0" w:line="240" w:lineRule="auto"/>
                    <w:rPr>
                      <w:rFonts w:ascii="Times New Roman" w:hAnsi="Times New Roman"/>
                      <w:sz w:val="24"/>
                      <w:szCs w:val="24"/>
                    </w:rPr>
                  </w:pPr>
                  <w:r>
                    <w:rPr>
                      <w:rFonts w:ascii="Times New Roman" w:hAnsi="Times New Roman"/>
                      <w:sz w:val="24"/>
                      <w:szCs w:val="24"/>
                    </w:rPr>
                    <w:t xml:space="preserve">  (4) Komisjoni moodustamise otsuses märgitakse komisjoni tegevusvaldkonnad ja komisjoni pädevus.</w:t>
                  </w:r>
                </w:p>
                <w:p w14:paraId="38405541" w14:textId="77777777" w:rsidR="00C27B90" w:rsidRDefault="00C27B90" w:rsidP="00C27B90">
                  <w:pPr>
                    <w:spacing w:after="0" w:line="240" w:lineRule="auto"/>
                    <w:rPr>
                      <w:rFonts w:ascii="Times New Roman" w:hAnsi="Times New Roman"/>
                      <w:sz w:val="24"/>
                      <w:szCs w:val="24"/>
                    </w:rPr>
                  </w:pPr>
                </w:p>
                <w:p w14:paraId="171375FC" w14:textId="77777777" w:rsidR="00C27B90" w:rsidRDefault="00C27B90" w:rsidP="00C27B90">
                  <w:pPr>
                    <w:spacing w:after="0" w:line="240" w:lineRule="auto"/>
                    <w:rPr>
                      <w:rFonts w:ascii="Times New Roman" w:hAnsi="Times New Roman"/>
                      <w:sz w:val="24"/>
                      <w:szCs w:val="24"/>
                    </w:rPr>
                  </w:pPr>
                  <w:r>
                    <w:rPr>
                      <w:rFonts w:ascii="Times New Roman" w:hAnsi="Times New Roman"/>
                      <w:sz w:val="24"/>
                      <w:szCs w:val="24"/>
                    </w:rPr>
                    <w:t>§ 16.   Volikogu komisjoni pädevus</w:t>
                  </w:r>
                </w:p>
                <w:p w14:paraId="60A1F014" w14:textId="77777777" w:rsidR="00C27B90" w:rsidRDefault="00C27B90" w:rsidP="00C27B90">
                  <w:pPr>
                    <w:spacing w:after="0" w:line="240" w:lineRule="auto"/>
                    <w:rPr>
                      <w:rFonts w:ascii="Times New Roman" w:hAnsi="Times New Roman"/>
                      <w:sz w:val="24"/>
                      <w:szCs w:val="24"/>
                    </w:rPr>
                  </w:pPr>
                  <w:r>
                    <w:rPr>
                      <w:rFonts w:ascii="Times New Roman" w:hAnsi="Times New Roman"/>
                      <w:sz w:val="24"/>
                      <w:szCs w:val="24"/>
                    </w:rPr>
                    <w:t xml:space="preserve">  (1) Volikogu komisjon:</w:t>
                  </w:r>
                </w:p>
                <w:p w14:paraId="3F841D8F" w14:textId="77777777" w:rsidR="00C27B90" w:rsidRDefault="00C27B90" w:rsidP="00C27B90">
                  <w:pPr>
                    <w:spacing w:after="0" w:line="240" w:lineRule="auto"/>
                    <w:rPr>
                      <w:rFonts w:ascii="Times New Roman" w:hAnsi="Times New Roman"/>
                      <w:sz w:val="24"/>
                      <w:szCs w:val="24"/>
                    </w:rPr>
                  </w:pPr>
                  <w:r>
                    <w:rPr>
                      <w:rFonts w:ascii="Times New Roman" w:hAnsi="Times New Roman"/>
                      <w:sz w:val="24"/>
                      <w:szCs w:val="24"/>
                    </w:rPr>
                    <w:t xml:space="preserve">  1) selgitab välja kohaliku omavalitsuse poolt lahendamist vajavad vallaelu küsimused ja teeb ettepanekuid nende lahendamiseks;</w:t>
                  </w:r>
                </w:p>
                <w:p w14:paraId="4A6EDF2D" w14:textId="77777777" w:rsidR="00C27B90" w:rsidRDefault="00C27B90" w:rsidP="00C27B90">
                  <w:pPr>
                    <w:spacing w:after="0" w:line="240" w:lineRule="auto"/>
                    <w:rPr>
                      <w:rFonts w:ascii="Times New Roman" w:hAnsi="Times New Roman"/>
                      <w:sz w:val="24"/>
                      <w:szCs w:val="24"/>
                    </w:rPr>
                  </w:pPr>
                  <w:r>
                    <w:rPr>
                      <w:rFonts w:ascii="Times New Roman" w:hAnsi="Times New Roman"/>
                      <w:sz w:val="24"/>
                      <w:szCs w:val="24"/>
                    </w:rPr>
                    <w:t xml:space="preserve">  2) algatab volikogu õigusaktide eelnõusid;</w:t>
                  </w:r>
                </w:p>
                <w:p w14:paraId="1A748E3A" w14:textId="77777777" w:rsidR="00C27B90" w:rsidRDefault="00C27B90" w:rsidP="00C27B90">
                  <w:pPr>
                    <w:spacing w:after="0" w:line="240" w:lineRule="auto"/>
                    <w:rPr>
                      <w:rFonts w:ascii="Times New Roman" w:hAnsi="Times New Roman"/>
                      <w:sz w:val="24"/>
                      <w:szCs w:val="24"/>
                    </w:rPr>
                  </w:pPr>
                  <w:r>
                    <w:rPr>
                      <w:rFonts w:ascii="Times New Roman" w:hAnsi="Times New Roman"/>
                      <w:sz w:val="24"/>
                      <w:szCs w:val="24"/>
                    </w:rPr>
                    <w:t xml:space="preserve">  3) annab arvamusi ja võib teha muudatusettepanekuid talle läbivaatamiseks saadetud õigusaktide eelnõude ning nende kohta enne komisjoni koosolekut esitatud muudatusettepanekute kohta;</w:t>
                  </w:r>
                </w:p>
                <w:p w14:paraId="0481087D" w14:textId="77777777" w:rsidR="00C27B90" w:rsidRDefault="00C27B90" w:rsidP="00C27B90">
                  <w:pPr>
                    <w:spacing w:after="0" w:line="240" w:lineRule="auto"/>
                    <w:rPr>
                      <w:rFonts w:ascii="Times New Roman" w:hAnsi="Times New Roman"/>
                      <w:sz w:val="24"/>
                      <w:szCs w:val="24"/>
                    </w:rPr>
                  </w:pPr>
                  <w:r>
                    <w:rPr>
                      <w:rFonts w:ascii="Times New Roman" w:hAnsi="Times New Roman"/>
                      <w:sz w:val="24"/>
                      <w:szCs w:val="24"/>
                    </w:rPr>
                    <w:t xml:space="preserve">  4) kontrollib vajadusel volikogu õigusaktide täitmist;</w:t>
                  </w:r>
                </w:p>
                <w:p w14:paraId="652F467A" w14:textId="77777777" w:rsidR="00C27B90" w:rsidRDefault="00C27B90" w:rsidP="00C27B90">
                  <w:pPr>
                    <w:spacing w:after="0" w:line="240" w:lineRule="auto"/>
                    <w:rPr>
                      <w:rFonts w:ascii="Times New Roman" w:hAnsi="Times New Roman"/>
                      <w:sz w:val="24"/>
                      <w:szCs w:val="24"/>
                    </w:rPr>
                  </w:pPr>
                  <w:r>
                    <w:rPr>
                      <w:rFonts w:ascii="Times New Roman" w:hAnsi="Times New Roman"/>
                      <w:sz w:val="24"/>
                      <w:szCs w:val="24"/>
                    </w:rPr>
                    <w:t xml:space="preserve">  5) teeb volikogu esimehele ettepanekuid volikogu tööplaani koostamise kohta.</w:t>
                  </w:r>
                </w:p>
                <w:p w14:paraId="61AF9075" w14:textId="77777777" w:rsidR="00C27B90" w:rsidRDefault="00C27B90" w:rsidP="00C27B90">
                  <w:pPr>
                    <w:spacing w:after="0" w:line="240" w:lineRule="auto"/>
                    <w:rPr>
                      <w:rFonts w:ascii="Times New Roman" w:hAnsi="Times New Roman"/>
                      <w:sz w:val="24"/>
                      <w:szCs w:val="24"/>
                    </w:rPr>
                  </w:pPr>
                  <w:r>
                    <w:rPr>
                      <w:rFonts w:ascii="Times New Roman" w:hAnsi="Times New Roman"/>
                      <w:sz w:val="24"/>
                      <w:szCs w:val="24"/>
                    </w:rPr>
                    <w:t xml:space="preserve">  (2) Komisjonidele suunavad materjale läbivaatamiseks volikogu ja volikogu esimees.</w:t>
                  </w:r>
                </w:p>
                <w:p w14:paraId="2745C60D" w14:textId="77777777" w:rsidR="00C27B90" w:rsidRDefault="00C27B90" w:rsidP="00C27B90">
                  <w:pPr>
                    <w:spacing w:after="0" w:line="240" w:lineRule="auto"/>
                    <w:rPr>
                      <w:rFonts w:ascii="Times New Roman" w:hAnsi="Times New Roman"/>
                      <w:sz w:val="24"/>
                      <w:szCs w:val="24"/>
                    </w:rPr>
                  </w:pPr>
                  <w:r>
                    <w:rPr>
                      <w:rFonts w:ascii="Times New Roman" w:hAnsi="Times New Roman"/>
                      <w:sz w:val="24"/>
                      <w:szCs w:val="24"/>
                    </w:rPr>
                    <w:t xml:space="preserve">  (3) Komisjonil on õigus kaasata oma töösse vallavalitsuse liikmeid, valla piirkondlike kogukondade esindajaid, asjatundjaid ja teisi isikuid. Komisjonil on õigus tellida ekspertiise, kooskõlastades selle eelnevalt volikoguga/volikogu esimehega.</w:t>
                  </w:r>
                </w:p>
                <w:p w14:paraId="3ACBA9A1" w14:textId="77777777" w:rsidR="00C27B90" w:rsidRDefault="00C27B90" w:rsidP="00C27B90">
                  <w:pPr>
                    <w:spacing w:after="0" w:line="240" w:lineRule="auto"/>
                    <w:rPr>
                      <w:rFonts w:ascii="Times New Roman" w:hAnsi="Times New Roman"/>
                      <w:sz w:val="24"/>
                      <w:szCs w:val="24"/>
                    </w:rPr>
                  </w:pPr>
                  <w:r>
                    <w:rPr>
                      <w:rFonts w:ascii="Times New Roman" w:hAnsi="Times New Roman"/>
                      <w:sz w:val="24"/>
                      <w:szCs w:val="24"/>
                    </w:rPr>
                    <w:t xml:space="preserve">  (4) Komisjonil on õigus saada vallavalitsuselt komisjoni tegevusvaldkonnaga seotud küsimustes ja oma pädevusest lähtuvalt vallavalitsuselt ning valla asutustelt täiendavaid dokumente ja teavet.</w:t>
                  </w:r>
                </w:p>
                <w:p w14:paraId="32375537" w14:textId="77777777" w:rsidR="00C27B90" w:rsidRDefault="00C27B90" w:rsidP="00C27B90">
                  <w:pPr>
                    <w:spacing w:after="0" w:line="240" w:lineRule="auto"/>
                    <w:rPr>
                      <w:rFonts w:ascii="Times New Roman" w:hAnsi="Times New Roman"/>
                      <w:sz w:val="24"/>
                      <w:szCs w:val="24"/>
                    </w:rPr>
                  </w:pPr>
                  <w:r>
                    <w:rPr>
                      <w:rFonts w:ascii="Times New Roman" w:hAnsi="Times New Roman"/>
                      <w:sz w:val="24"/>
                      <w:szCs w:val="24"/>
                    </w:rPr>
                    <w:t xml:space="preserve">  (5) Komisjoni otsustused valla õigusaktide vastuvõtmisel on volikogule soovitusliku iseloomuga.</w:t>
                  </w:r>
                </w:p>
                <w:p w14:paraId="0FCCDCA6" w14:textId="77777777" w:rsidR="00C27B90" w:rsidRDefault="00C27B90" w:rsidP="00C27B90">
                  <w:pPr>
                    <w:spacing w:after="0" w:line="240" w:lineRule="auto"/>
                    <w:jc w:val="both"/>
                    <w:rPr>
                      <w:rFonts w:ascii="Times New Roman" w:hAnsi="Times New Roman"/>
                      <w:sz w:val="24"/>
                      <w:szCs w:val="24"/>
                    </w:rPr>
                  </w:pPr>
                </w:p>
              </w:tc>
            </w:tr>
          </w:tbl>
          <w:p w14:paraId="5CA92FEB" w14:textId="63E74ECF" w:rsidR="00E13B6E" w:rsidRDefault="00E13B6E" w:rsidP="00C27542">
            <w:pPr>
              <w:spacing w:after="0" w:line="240" w:lineRule="auto"/>
              <w:jc w:val="both"/>
              <w:rPr>
                <w:rFonts w:ascii="Times New Roman" w:hAnsi="Times New Roman"/>
                <w:sz w:val="24"/>
                <w:szCs w:val="24"/>
              </w:rPr>
            </w:pPr>
          </w:p>
        </w:tc>
      </w:tr>
      <w:tr w:rsidR="00E13B6E" w14:paraId="5CA92FEE" w14:textId="77777777" w:rsidTr="00435C14">
        <w:tc>
          <w:tcPr>
            <w:tcW w:w="9354" w:type="dxa"/>
            <w:gridSpan w:val="3"/>
          </w:tcPr>
          <w:p w14:paraId="5CA92FED" w14:textId="77777777" w:rsidR="00E13B6E" w:rsidRDefault="00E13B6E" w:rsidP="00C27542">
            <w:pPr>
              <w:spacing w:after="0" w:line="240" w:lineRule="auto"/>
              <w:jc w:val="both"/>
              <w:rPr>
                <w:rFonts w:ascii="Times New Roman" w:hAnsi="Times New Roman"/>
                <w:sz w:val="24"/>
                <w:szCs w:val="24"/>
              </w:rPr>
            </w:pPr>
          </w:p>
        </w:tc>
      </w:tr>
      <w:tr w:rsidR="00435C14" w14:paraId="5CA92FF1" w14:textId="77777777" w:rsidTr="00E41682">
        <w:trPr>
          <w:gridAfter w:val="1"/>
          <w:wAfter w:w="145" w:type="dxa"/>
        </w:trPr>
        <w:tc>
          <w:tcPr>
            <w:tcW w:w="3402" w:type="dxa"/>
          </w:tcPr>
          <w:p w14:paraId="5CA92FEF" w14:textId="212B0377" w:rsidR="00435C14" w:rsidRDefault="00435C14" w:rsidP="00E13B6E">
            <w:pPr>
              <w:spacing w:after="0" w:line="240" w:lineRule="auto"/>
              <w:jc w:val="both"/>
              <w:rPr>
                <w:rFonts w:ascii="Times New Roman" w:hAnsi="Times New Roman"/>
                <w:sz w:val="24"/>
                <w:szCs w:val="24"/>
              </w:rPr>
            </w:pPr>
          </w:p>
        </w:tc>
        <w:tc>
          <w:tcPr>
            <w:tcW w:w="5807" w:type="dxa"/>
          </w:tcPr>
          <w:p w14:paraId="5CA92FF0" w14:textId="38187E66" w:rsidR="00435C14" w:rsidRDefault="00435C14" w:rsidP="00E13B6E">
            <w:pPr>
              <w:spacing w:after="0" w:line="240" w:lineRule="auto"/>
              <w:rPr>
                <w:rFonts w:ascii="Times New Roman" w:hAnsi="Times New Roman"/>
                <w:sz w:val="24"/>
                <w:szCs w:val="24"/>
              </w:rPr>
            </w:pPr>
          </w:p>
        </w:tc>
      </w:tr>
      <w:tr w:rsidR="00435C14" w14:paraId="5CA92FF4" w14:textId="77777777" w:rsidTr="00E41682">
        <w:trPr>
          <w:gridAfter w:val="1"/>
          <w:wAfter w:w="145" w:type="dxa"/>
        </w:trPr>
        <w:tc>
          <w:tcPr>
            <w:tcW w:w="3402" w:type="dxa"/>
          </w:tcPr>
          <w:p w14:paraId="5CA92FF2"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5CA92FF3" w14:textId="1A1C4AA2" w:rsidR="00435C14" w:rsidRDefault="00E07B3A" w:rsidP="00E13B6E">
            <w:pPr>
              <w:spacing w:after="0" w:line="240" w:lineRule="auto"/>
              <w:rPr>
                <w:rFonts w:ascii="Times New Roman" w:hAnsi="Times New Roman"/>
                <w:sz w:val="24"/>
                <w:szCs w:val="24"/>
              </w:rPr>
            </w:pPr>
            <w:r>
              <w:rPr>
                <w:rFonts w:ascii="Times New Roman" w:hAnsi="Times New Roman"/>
                <w:sz w:val="24"/>
                <w:szCs w:val="24"/>
              </w:rPr>
              <w:t>Volikogu esimees</w:t>
            </w:r>
          </w:p>
        </w:tc>
      </w:tr>
    </w:tbl>
    <w:p w14:paraId="5CA92FF5"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473A2" w14:textId="77777777" w:rsidR="00B423C3" w:rsidRDefault="00B423C3" w:rsidP="0058227E">
      <w:pPr>
        <w:spacing w:after="0" w:line="240" w:lineRule="auto"/>
      </w:pPr>
      <w:r>
        <w:separator/>
      </w:r>
    </w:p>
  </w:endnote>
  <w:endnote w:type="continuationSeparator" w:id="0">
    <w:p w14:paraId="0908EC08" w14:textId="77777777" w:rsidR="00B423C3" w:rsidRDefault="00B423C3"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92FFD"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984175">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B8ACF" w14:textId="77777777" w:rsidR="00B423C3" w:rsidRDefault="00B423C3" w:rsidP="0058227E">
      <w:pPr>
        <w:spacing w:after="0" w:line="240" w:lineRule="auto"/>
      </w:pPr>
      <w:r>
        <w:separator/>
      </w:r>
    </w:p>
  </w:footnote>
  <w:footnote w:type="continuationSeparator" w:id="0">
    <w:p w14:paraId="5FD1EC7E" w14:textId="77777777" w:rsidR="00B423C3" w:rsidRDefault="00B423C3"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92FFA"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5CA92FFC" w14:textId="2553920B"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92FFE" w14:textId="0599740D" w:rsidR="0058227E" w:rsidRDefault="0058227E" w:rsidP="0058227E">
    <w:pPr>
      <w:pStyle w:val="Pis"/>
      <w:jc w:val="center"/>
      <w:rPr>
        <w:sz w:val="10"/>
        <w:szCs w:val="10"/>
      </w:rPr>
    </w:pPr>
  </w:p>
  <w:p w14:paraId="5CA92FFF" w14:textId="77777777" w:rsidR="0058227E" w:rsidRDefault="0058227E" w:rsidP="0058227E">
    <w:pPr>
      <w:pStyle w:val="Pis"/>
      <w:jc w:val="center"/>
      <w:rPr>
        <w:sz w:val="10"/>
        <w:szCs w:val="10"/>
      </w:rPr>
    </w:pPr>
  </w:p>
  <w:p w14:paraId="5CA93000" w14:textId="77777777" w:rsidR="008D4DA5" w:rsidRDefault="008D4DA5" w:rsidP="0058227E">
    <w:pPr>
      <w:pStyle w:val="Pis"/>
      <w:jc w:val="center"/>
      <w:rPr>
        <w:sz w:val="10"/>
        <w:szCs w:val="10"/>
      </w:rPr>
    </w:pPr>
  </w:p>
  <w:p w14:paraId="5CA93001" w14:textId="77777777" w:rsidR="008D4DA5" w:rsidRDefault="008D4DA5" w:rsidP="0058227E">
    <w:pPr>
      <w:pStyle w:val="Pis"/>
      <w:jc w:val="center"/>
      <w:rPr>
        <w:sz w:val="10"/>
        <w:szCs w:val="10"/>
      </w:rPr>
    </w:pPr>
  </w:p>
  <w:p w14:paraId="5CA93002" w14:textId="77777777" w:rsidR="008D4DA5" w:rsidRDefault="008D4DA5" w:rsidP="0058227E">
    <w:pPr>
      <w:pStyle w:val="Pis"/>
      <w:jc w:val="center"/>
      <w:rPr>
        <w:sz w:val="10"/>
        <w:szCs w:val="10"/>
      </w:rPr>
    </w:pPr>
  </w:p>
  <w:p w14:paraId="5CA93003" w14:textId="77777777" w:rsidR="008D4DA5" w:rsidRDefault="008D4DA5" w:rsidP="0058227E">
    <w:pPr>
      <w:pStyle w:val="Pis"/>
      <w:jc w:val="center"/>
      <w:rPr>
        <w:sz w:val="10"/>
        <w:szCs w:val="10"/>
      </w:rPr>
    </w:pPr>
  </w:p>
  <w:p w14:paraId="5CA93004" w14:textId="77777777" w:rsidR="008D4DA5" w:rsidRDefault="008D4DA5" w:rsidP="0058227E">
    <w:pPr>
      <w:pStyle w:val="Pis"/>
      <w:jc w:val="center"/>
      <w:rPr>
        <w:sz w:val="10"/>
        <w:szCs w:val="10"/>
      </w:rPr>
    </w:pPr>
  </w:p>
  <w:p w14:paraId="5CA93005" w14:textId="77777777" w:rsidR="008D4DA5" w:rsidRDefault="008D4DA5" w:rsidP="0058227E">
    <w:pPr>
      <w:pStyle w:val="Pis"/>
      <w:jc w:val="center"/>
      <w:rPr>
        <w:sz w:val="10"/>
        <w:szCs w:val="10"/>
      </w:rPr>
    </w:pPr>
  </w:p>
  <w:p w14:paraId="5CA93006" w14:textId="77777777" w:rsidR="008D4DA5" w:rsidRDefault="008D4DA5" w:rsidP="0058227E">
    <w:pPr>
      <w:pStyle w:val="Pis"/>
      <w:jc w:val="center"/>
      <w:rPr>
        <w:sz w:val="10"/>
        <w:szCs w:val="10"/>
      </w:rPr>
    </w:pPr>
  </w:p>
  <w:p w14:paraId="5CA93007" w14:textId="77777777" w:rsidR="008D4DA5" w:rsidRDefault="008D4DA5" w:rsidP="0058227E">
    <w:pPr>
      <w:pStyle w:val="Pis"/>
      <w:jc w:val="center"/>
      <w:rPr>
        <w:sz w:val="10"/>
        <w:szCs w:val="10"/>
      </w:rPr>
    </w:pPr>
  </w:p>
  <w:p w14:paraId="5CA93008"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8CE683F"/>
    <w:multiLevelType w:val="hybridMultilevel"/>
    <w:tmpl w:val="BF92EC6C"/>
    <w:lvl w:ilvl="0" w:tplc="7888990A">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2" w15:restartNumberingAfterBreak="0">
    <w:nsid w:val="3E285341"/>
    <w:multiLevelType w:val="hybridMultilevel"/>
    <w:tmpl w:val="DDFCCF7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87C39DB"/>
    <w:multiLevelType w:val="multilevel"/>
    <w:tmpl w:val="A9D49B86"/>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2971566">
    <w:abstractNumId w:val="4"/>
  </w:num>
  <w:num w:numId="2" w16cid:durableId="656571610">
    <w:abstractNumId w:val="5"/>
  </w:num>
  <w:num w:numId="3" w16cid:durableId="1394542566">
    <w:abstractNumId w:val="3"/>
  </w:num>
  <w:num w:numId="4" w16cid:durableId="140971384">
    <w:abstractNumId w:val="0"/>
  </w:num>
  <w:num w:numId="5" w16cid:durableId="202209448">
    <w:abstractNumId w:val="7"/>
  </w:num>
  <w:num w:numId="6" w16cid:durableId="13028841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17505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84994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C5D78"/>
    <w:rsid w:val="001F4B34"/>
    <w:rsid w:val="002623A1"/>
    <w:rsid w:val="002B1191"/>
    <w:rsid w:val="003360B7"/>
    <w:rsid w:val="003568FE"/>
    <w:rsid w:val="00365D20"/>
    <w:rsid w:val="003B62E0"/>
    <w:rsid w:val="00435C14"/>
    <w:rsid w:val="00480C46"/>
    <w:rsid w:val="0049397B"/>
    <w:rsid w:val="004A0794"/>
    <w:rsid w:val="004E55FF"/>
    <w:rsid w:val="0058227E"/>
    <w:rsid w:val="005B06A1"/>
    <w:rsid w:val="00603FA4"/>
    <w:rsid w:val="00646951"/>
    <w:rsid w:val="006F06C5"/>
    <w:rsid w:val="006F7490"/>
    <w:rsid w:val="00757FCF"/>
    <w:rsid w:val="007621EB"/>
    <w:rsid w:val="00772CF5"/>
    <w:rsid w:val="00780FC0"/>
    <w:rsid w:val="007B63D2"/>
    <w:rsid w:val="007C3E85"/>
    <w:rsid w:val="007D1DEE"/>
    <w:rsid w:val="007D227C"/>
    <w:rsid w:val="0084234E"/>
    <w:rsid w:val="008C3218"/>
    <w:rsid w:val="008D4DA5"/>
    <w:rsid w:val="008E370F"/>
    <w:rsid w:val="00940B98"/>
    <w:rsid w:val="009428D9"/>
    <w:rsid w:val="009660A8"/>
    <w:rsid w:val="00984175"/>
    <w:rsid w:val="009D2727"/>
    <w:rsid w:val="009E02C5"/>
    <w:rsid w:val="00A357CC"/>
    <w:rsid w:val="00A43B52"/>
    <w:rsid w:val="00A70750"/>
    <w:rsid w:val="00AA1BB8"/>
    <w:rsid w:val="00AA5077"/>
    <w:rsid w:val="00AB0B37"/>
    <w:rsid w:val="00AF1DE6"/>
    <w:rsid w:val="00B41A44"/>
    <w:rsid w:val="00B423C3"/>
    <w:rsid w:val="00BB4F1C"/>
    <w:rsid w:val="00BC4D55"/>
    <w:rsid w:val="00C27542"/>
    <w:rsid w:val="00C27B90"/>
    <w:rsid w:val="00C4063A"/>
    <w:rsid w:val="00CD0CFF"/>
    <w:rsid w:val="00CF79CC"/>
    <w:rsid w:val="00DB4C26"/>
    <w:rsid w:val="00E07B3A"/>
    <w:rsid w:val="00E13B6E"/>
    <w:rsid w:val="00E41682"/>
    <w:rsid w:val="00E54079"/>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92FBA"/>
  <w15:docId w15:val="{B7E0281C-ED8B-438B-A98C-55C0D97D9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paragraph" w:styleId="Pealkiri3">
    <w:name w:val="heading 3"/>
    <w:basedOn w:val="Normaallaad"/>
    <w:link w:val="Pealkiri3Mrk"/>
    <w:uiPriority w:val="9"/>
    <w:qFormat/>
    <w:rsid w:val="00C27B90"/>
    <w:pPr>
      <w:spacing w:before="100" w:beforeAutospacing="1" w:after="100" w:afterAutospacing="1" w:line="240" w:lineRule="auto"/>
      <w:outlineLvl w:val="2"/>
    </w:pPr>
    <w:rPr>
      <w:rFonts w:ascii="Times New Roman" w:eastAsia="Times New Roman" w:hAnsi="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customStyle="1" w:styleId="Pealkiri3Mrk">
    <w:name w:val="Pealkiri 3 Märk"/>
    <w:basedOn w:val="Liguvaikefont"/>
    <w:link w:val="Pealkiri3"/>
    <w:uiPriority w:val="9"/>
    <w:rsid w:val="00C27B90"/>
    <w:rPr>
      <w:rFonts w:ascii="Times New Roman" w:eastAsia="Times New Roman" w:hAnsi="Times New Roman"/>
      <w:b/>
      <w:bCs/>
      <w:sz w:val="27"/>
      <w:szCs w:val="27"/>
    </w:rPr>
  </w:style>
  <w:style w:type="character" w:styleId="Tugev">
    <w:name w:val="Strong"/>
    <w:basedOn w:val="Liguvaikefont"/>
    <w:uiPriority w:val="22"/>
    <w:qFormat/>
    <w:rsid w:val="00C27B90"/>
    <w:rPr>
      <w:b/>
      <w:bCs/>
    </w:rPr>
  </w:style>
  <w:style w:type="paragraph" w:styleId="Normaallaadveeb">
    <w:name w:val="Normal (Web)"/>
    <w:basedOn w:val="Normaallaad"/>
    <w:uiPriority w:val="99"/>
    <w:semiHidden/>
    <w:unhideWhenUsed/>
    <w:rsid w:val="00C27B90"/>
    <w:pPr>
      <w:spacing w:before="100" w:beforeAutospacing="1" w:after="100" w:afterAutospacing="1" w:line="240" w:lineRule="auto"/>
    </w:pPr>
    <w:rPr>
      <w:rFonts w:ascii="Times New Roman" w:eastAsia="Times New Roman" w:hAnsi="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554755">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703217509">
      <w:bodyDiv w:val="1"/>
      <w:marLeft w:val="0"/>
      <w:marRight w:val="0"/>
      <w:marTop w:val="0"/>
      <w:marBottom w:val="0"/>
      <w:divBdr>
        <w:top w:val="none" w:sz="0" w:space="0" w:color="auto"/>
        <w:left w:val="none" w:sz="0" w:space="0" w:color="auto"/>
        <w:bottom w:val="none" w:sz="0" w:space="0" w:color="auto"/>
        <w:right w:val="none" w:sz="0" w:space="0" w:color="auto"/>
      </w:divBdr>
    </w:div>
    <w:div w:id="950281512">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701</Words>
  <Characters>4071</Characters>
  <Application>Microsoft Office Word</Application>
  <DocSecurity>0</DocSecurity>
  <Lines>33</Lines>
  <Paragraphs>9</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3</cp:revision>
  <cp:lastPrinted>2019-01-28T08:15:00Z</cp:lastPrinted>
  <dcterms:created xsi:type="dcterms:W3CDTF">2023-11-10T12:58:00Z</dcterms:created>
  <dcterms:modified xsi:type="dcterms:W3CDTF">2023-11-10T14:22:00Z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