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7"/>
        <w:gridCol w:w="4747"/>
      </w:tblGrid>
      <w:tr w:rsidR="00A357CC" w:rsidRPr="004839FA" w14:paraId="1605DD8E" w14:textId="77777777" w:rsidTr="00A357CC">
        <w:tc>
          <w:tcPr>
            <w:tcW w:w="4747" w:type="dxa"/>
          </w:tcPr>
          <w:p w14:paraId="1605DD8C" w14:textId="77777777" w:rsidR="00A357CC" w:rsidRPr="004839FA" w:rsidRDefault="00A357CC" w:rsidP="008D4DA5">
            <w:pPr>
              <w:tabs>
                <w:tab w:val="left" w:pos="5387"/>
              </w:tabs>
              <w:spacing w:after="0" w:line="240" w:lineRule="auto"/>
              <w:jc w:val="right"/>
              <w:rPr>
                <w:rFonts w:ascii="Times New Roman" w:hAnsi="Times New Roman"/>
                <w:b/>
                <w:spacing w:val="20"/>
                <w:sz w:val="24"/>
                <w:szCs w:val="24"/>
              </w:rPr>
            </w:pPr>
          </w:p>
        </w:tc>
        <w:tc>
          <w:tcPr>
            <w:tcW w:w="4747" w:type="dxa"/>
          </w:tcPr>
          <w:p w14:paraId="1605DD8D" w14:textId="77777777" w:rsidR="00A357CC" w:rsidRPr="004839FA" w:rsidRDefault="00A357CC" w:rsidP="00A357CC">
            <w:pPr>
              <w:tabs>
                <w:tab w:val="left" w:pos="5387"/>
              </w:tabs>
              <w:spacing w:after="0" w:line="240" w:lineRule="auto"/>
              <w:jc w:val="right"/>
              <w:rPr>
                <w:rFonts w:ascii="Times New Roman" w:hAnsi="Times New Roman"/>
                <w:b/>
                <w:spacing w:val="20"/>
                <w:sz w:val="24"/>
                <w:szCs w:val="24"/>
              </w:rPr>
            </w:pPr>
            <w:r w:rsidRPr="004839FA">
              <w:rPr>
                <w:rFonts w:ascii="Times New Roman" w:hAnsi="Times New Roman"/>
                <w:b/>
                <w:color w:val="808080" w:themeColor="background1" w:themeShade="80"/>
                <w:spacing w:val="20"/>
                <w:sz w:val="24"/>
                <w:szCs w:val="24"/>
              </w:rPr>
              <w:t>EELNÕU</w:t>
            </w:r>
          </w:p>
        </w:tc>
      </w:tr>
      <w:tr w:rsidR="00A357CC" w:rsidRPr="004839FA" w14:paraId="1605DD91" w14:textId="77777777" w:rsidTr="00A357CC">
        <w:tc>
          <w:tcPr>
            <w:tcW w:w="4747" w:type="dxa"/>
          </w:tcPr>
          <w:p w14:paraId="1605DD8F" w14:textId="77777777" w:rsidR="00A357CC" w:rsidRPr="004839FA" w:rsidRDefault="00A357CC" w:rsidP="008D4DA5">
            <w:pPr>
              <w:tabs>
                <w:tab w:val="left" w:pos="5387"/>
              </w:tabs>
              <w:spacing w:after="0" w:line="240" w:lineRule="auto"/>
              <w:jc w:val="right"/>
              <w:rPr>
                <w:rFonts w:ascii="Times New Roman" w:hAnsi="Times New Roman"/>
                <w:b/>
                <w:spacing w:val="20"/>
                <w:sz w:val="24"/>
                <w:szCs w:val="24"/>
              </w:rPr>
            </w:pPr>
          </w:p>
        </w:tc>
        <w:tc>
          <w:tcPr>
            <w:tcW w:w="4747" w:type="dxa"/>
          </w:tcPr>
          <w:p w14:paraId="1605DD90" w14:textId="141F0DC8" w:rsidR="00A357CC" w:rsidRPr="004839FA" w:rsidRDefault="00A357CC" w:rsidP="00A357CC">
            <w:pPr>
              <w:tabs>
                <w:tab w:val="left" w:pos="5387"/>
              </w:tabs>
              <w:spacing w:after="0" w:line="240" w:lineRule="auto"/>
              <w:jc w:val="right"/>
              <w:rPr>
                <w:rFonts w:ascii="Times New Roman" w:hAnsi="Times New Roman"/>
                <w:spacing w:val="20"/>
                <w:sz w:val="24"/>
                <w:szCs w:val="24"/>
              </w:rPr>
            </w:pPr>
            <w:r w:rsidRPr="004839FA">
              <w:rPr>
                <w:rFonts w:ascii="Times New Roman" w:hAnsi="Times New Roman"/>
                <w:spacing w:val="20"/>
                <w:sz w:val="24"/>
                <w:szCs w:val="24"/>
              </w:rPr>
              <w:fldChar w:fldCharType="begin"/>
            </w:r>
            <w:r w:rsidR="00DA0E99">
              <w:rPr>
                <w:rFonts w:ascii="Times New Roman" w:hAnsi="Times New Roman"/>
                <w:spacing w:val="20"/>
                <w:sz w:val="24"/>
                <w:szCs w:val="24"/>
              </w:rPr>
              <w:instrText xml:space="preserve"> delta_regDateTime  \* MERGEFORMAT</w:instrText>
            </w:r>
            <w:r w:rsidRPr="004839FA">
              <w:rPr>
                <w:rFonts w:ascii="Times New Roman" w:hAnsi="Times New Roman"/>
                <w:spacing w:val="20"/>
                <w:sz w:val="24"/>
                <w:szCs w:val="24"/>
              </w:rPr>
              <w:fldChar w:fldCharType="separate"/>
            </w:r>
            <w:r w:rsidR="00DA0E99">
              <w:rPr>
                <w:rFonts w:ascii="Times New Roman" w:hAnsi="Times New Roman"/>
                <w:spacing w:val="20"/>
                <w:sz w:val="24"/>
                <w:szCs w:val="24"/>
              </w:rPr>
              <w:t>28.05.2025</w:t>
            </w:r>
            <w:r w:rsidRPr="004839FA">
              <w:rPr>
                <w:rFonts w:ascii="Times New Roman" w:hAnsi="Times New Roman"/>
                <w:spacing w:val="20"/>
                <w:sz w:val="24"/>
                <w:szCs w:val="24"/>
              </w:rPr>
              <w:fldChar w:fldCharType="end"/>
            </w:r>
            <w:r w:rsidRPr="004839FA">
              <w:rPr>
                <w:rFonts w:ascii="Times New Roman" w:hAnsi="Times New Roman"/>
                <w:spacing w:val="20"/>
                <w:sz w:val="24"/>
                <w:szCs w:val="24"/>
              </w:rPr>
              <w:t xml:space="preserve"> nr </w:t>
            </w:r>
            <w:r w:rsidRPr="004839FA">
              <w:rPr>
                <w:rFonts w:ascii="Times New Roman" w:hAnsi="Times New Roman"/>
                <w:spacing w:val="20"/>
                <w:sz w:val="24"/>
                <w:szCs w:val="24"/>
              </w:rPr>
              <w:fldChar w:fldCharType="begin"/>
            </w:r>
            <w:r w:rsidR="00DA0E99">
              <w:rPr>
                <w:rFonts w:ascii="Times New Roman" w:hAnsi="Times New Roman"/>
                <w:spacing w:val="20"/>
                <w:sz w:val="24"/>
                <w:szCs w:val="24"/>
              </w:rPr>
              <w:instrText xml:space="preserve"> delta_regNumber  \* MERGEFORMAT</w:instrText>
            </w:r>
            <w:r w:rsidRPr="004839FA">
              <w:rPr>
                <w:rFonts w:ascii="Times New Roman" w:hAnsi="Times New Roman"/>
                <w:spacing w:val="20"/>
                <w:sz w:val="24"/>
                <w:szCs w:val="24"/>
              </w:rPr>
              <w:fldChar w:fldCharType="separate"/>
            </w:r>
            <w:r w:rsidR="00DA0E99">
              <w:rPr>
                <w:rFonts w:ascii="Times New Roman" w:hAnsi="Times New Roman"/>
                <w:spacing w:val="20"/>
                <w:sz w:val="24"/>
                <w:szCs w:val="24"/>
              </w:rPr>
              <w:t>1-4/25/243</w:t>
            </w:r>
            <w:r w:rsidRPr="004839FA">
              <w:rPr>
                <w:rFonts w:ascii="Times New Roman" w:hAnsi="Times New Roman"/>
                <w:spacing w:val="20"/>
                <w:sz w:val="24"/>
                <w:szCs w:val="24"/>
              </w:rPr>
              <w:fldChar w:fldCharType="end"/>
            </w:r>
          </w:p>
        </w:tc>
      </w:tr>
      <w:tr w:rsidR="00A357CC" w:rsidRPr="004839FA" w14:paraId="1605DD94" w14:textId="77777777" w:rsidTr="00A357CC">
        <w:tc>
          <w:tcPr>
            <w:tcW w:w="4747" w:type="dxa"/>
          </w:tcPr>
          <w:p w14:paraId="1605DD92" w14:textId="77777777" w:rsidR="00A357CC" w:rsidRPr="004839FA" w:rsidRDefault="00A357CC" w:rsidP="008D4DA5">
            <w:pPr>
              <w:tabs>
                <w:tab w:val="left" w:pos="5387"/>
              </w:tabs>
              <w:spacing w:after="0" w:line="240" w:lineRule="auto"/>
              <w:jc w:val="right"/>
              <w:rPr>
                <w:rFonts w:ascii="Times New Roman" w:hAnsi="Times New Roman"/>
                <w:b/>
                <w:spacing w:val="20"/>
                <w:sz w:val="24"/>
                <w:szCs w:val="24"/>
              </w:rPr>
            </w:pPr>
          </w:p>
        </w:tc>
        <w:tc>
          <w:tcPr>
            <w:tcW w:w="4747" w:type="dxa"/>
          </w:tcPr>
          <w:p w14:paraId="1605DD93" w14:textId="77777777" w:rsidR="00A357CC" w:rsidRPr="004839FA" w:rsidRDefault="00A357CC" w:rsidP="008D4DA5">
            <w:pPr>
              <w:tabs>
                <w:tab w:val="left" w:pos="5387"/>
              </w:tabs>
              <w:spacing w:after="0" w:line="240" w:lineRule="auto"/>
              <w:jc w:val="right"/>
              <w:rPr>
                <w:rFonts w:ascii="Times New Roman" w:hAnsi="Times New Roman"/>
                <w:b/>
                <w:spacing w:val="20"/>
                <w:sz w:val="24"/>
                <w:szCs w:val="24"/>
              </w:rPr>
            </w:pPr>
          </w:p>
        </w:tc>
      </w:tr>
      <w:tr w:rsidR="00A357CC" w:rsidRPr="004839FA" w14:paraId="1605DD97" w14:textId="77777777" w:rsidTr="00A357CC">
        <w:tc>
          <w:tcPr>
            <w:tcW w:w="4747" w:type="dxa"/>
          </w:tcPr>
          <w:p w14:paraId="1605DD95" w14:textId="77777777" w:rsidR="00A357CC" w:rsidRPr="004839FA" w:rsidRDefault="00A357CC" w:rsidP="00A357CC">
            <w:pPr>
              <w:tabs>
                <w:tab w:val="left" w:pos="5387"/>
              </w:tabs>
              <w:spacing w:after="0" w:line="240" w:lineRule="auto"/>
              <w:rPr>
                <w:rFonts w:ascii="Times New Roman" w:hAnsi="Times New Roman"/>
                <w:color w:val="808080" w:themeColor="background1" w:themeShade="80"/>
                <w:spacing w:val="20"/>
                <w:sz w:val="24"/>
                <w:szCs w:val="24"/>
              </w:rPr>
            </w:pPr>
            <w:r w:rsidRPr="004839FA">
              <w:rPr>
                <w:rFonts w:ascii="Times New Roman" w:hAnsi="Times New Roman"/>
                <w:color w:val="808080" w:themeColor="background1" w:themeShade="80"/>
                <w:spacing w:val="20"/>
                <w:sz w:val="24"/>
                <w:szCs w:val="24"/>
              </w:rPr>
              <w:t>TAPA VALLAV</w:t>
            </w:r>
            <w:r w:rsidR="00E13B6E" w:rsidRPr="004839FA">
              <w:rPr>
                <w:rFonts w:ascii="Times New Roman" w:hAnsi="Times New Roman"/>
                <w:color w:val="808080" w:themeColor="background1" w:themeShade="80"/>
                <w:spacing w:val="20"/>
                <w:sz w:val="24"/>
                <w:szCs w:val="24"/>
              </w:rPr>
              <w:t>O</w:t>
            </w:r>
            <w:r w:rsidRPr="004839FA">
              <w:rPr>
                <w:rFonts w:ascii="Times New Roman" w:hAnsi="Times New Roman"/>
                <w:color w:val="808080" w:themeColor="background1" w:themeShade="80"/>
                <w:spacing w:val="20"/>
                <w:sz w:val="24"/>
                <w:szCs w:val="24"/>
              </w:rPr>
              <w:t>LI</w:t>
            </w:r>
            <w:r w:rsidR="00E13B6E" w:rsidRPr="004839FA">
              <w:rPr>
                <w:rFonts w:ascii="Times New Roman" w:hAnsi="Times New Roman"/>
                <w:color w:val="808080" w:themeColor="background1" w:themeShade="80"/>
                <w:spacing w:val="20"/>
                <w:sz w:val="24"/>
                <w:szCs w:val="24"/>
              </w:rPr>
              <w:t>KOGU</w:t>
            </w:r>
          </w:p>
        </w:tc>
        <w:tc>
          <w:tcPr>
            <w:tcW w:w="4747" w:type="dxa"/>
          </w:tcPr>
          <w:p w14:paraId="1605DD96" w14:textId="77777777" w:rsidR="00A357CC" w:rsidRPr="004839FA" w:rsidRDefault="00A357CC" w:rsidP="008D4DA5">
            <w:pPr>
              <w:tabs>
                <w:tab w:val="left" w:pos="5387"/>
              </w:tabs>
              <w:spacing w:after="0" w:line="240" w:lineRule="auto"/>
              <w:jc w:val="right"/>
              <w:rPr>
                <w:rFonts w:ascii="Times New Roman" w:hAnsi="Times New Roman"/>
                <w:b/>
                <w:spacing w:val="20"/>
                <w:sz w:val="24"/>
                <w:szCs w:val="24"/>
              </w:rPr>
            </w:pPr>
          </w:p>
        </w:tc>
      </w:tr>
      <w:tr w:rsidR="00A357CC" w:rsidRPr="004839FA" w14:paraId="1605DD9A" w14:textId="77777777" w:rsidTr="00A357CC">
        <w:tc>
          <w:tcPr>
            <w:tcW w:w="4747" w:type="dxa"/>
          </w:tcPr>
          <w:p w14:paraId="1605DD98" w14:textId="77777777" w:rsidR="00A357CC" w:rsidRPr="004839FA" w:rsidRDefault="00B41A44" w:rsidP="00A357CC">
            <w:pPr>
              <w:tabs>
                <w:tab w:val="left" w:pos="5387"/>
              </w:tabs>
              <w:spacing w:after="0" w:line="240" w:lineRule="auto"/>
              <w:rPr>
                <w:rFonts w:ascii="Times New Roman" w:hAnsi="Times New Roman"/>
                <w:color w:val="808080" w:themeColor="background1" w:themeShade="80"/>
                <w:spacing w:val="20"/>
                <w:sz w:val="24"/>
                <w:szCs w:val="24"/>
              </w:rPr>
            </w:pPr>
            <w:r w:rsidRPr="004839FA">
              <w:rPr>
                <w:rFonts w:ascii="Times New Roman" w:hAnsi="Times New Roman"/>
                <w:color w:val="808080" w:themeColor="background1" w:themeShade="80"/>
                <w:spacing w:val="20"/>
                <w:sz w:val="24"/>
                <w:szCs w:val="24"/>
              </w:rPr>
              <w:t>OTSUS</w:t>
            </w:r>
          </w:p>
        </w:tc>
        <w:tc>
          <w:tcPr>
            <w:tcW w:w="4747" w:type="dxa"/>
          </w:tcPr>
          <w:p w14:paraId="1605DD99" w14:textId="77777777" w:rsidR="00A357CC" w:rsidRPr="004839FA" w:rsidRDefault="00A357CC" w:rsidP="008D4DA5">
            <w:pPr>
              <w:tabs>
                <w:tab w:val="left" w:pos="5387"/>
              </w:tabs>
              <w:spacing w:after="0" w:line="240" w:lineRule="auto"/>
              <w:jc w:val="right"/>
              <w:rPr>
                <w:rFonts w:ascii="Times New Roman" w:hAnsi="Times New Roman"/>
                <w:b/>
                <w:spacing w:val="20"/>
                <w:sz w:val="24"/>
                <w:szCs w:val="24"/>
              </w:rPr>
            </w:pPr>
          </w:p>
        </w:tc>
      </w:tr>
    </w:tbl>
    <w:p w14:paraId="1605DD9B" w14:textId="77777777" w:rsidR="0058227E" w:rsidRPr="004839FA" w:rsidRDefault="0058227E" w:rsidP="00AF1DE6">
      <w:pPr>
        <w:tabs>
          <w:tab w:val="left" w:pos="5387"/>
        </w:tabs>
        <w:spacing w:after="0" w:line="240" w:lineRule="auto"/>
        <w:rPr>
          <w:rFonts w:ascii="Times New Roman" w:hAnsi="Times New Roman"/>
          <w:sz w:val="24"/>
          <w:szCs w:val="24"/>
        </w:rPr>
      </w:pPr>
    </w:p>
    <w:p w14:paraId="1605DD9C" w14:textId="77777777" w:rsidR="00A357CC" w:rsidRPr="004839FA" w:rsidRDefault="00A357CC" w:rsidP="00AF1DE6">
      <w:pPr>
        <w:tabs>
          <w:tab w:val="left" w:pos="5387"/>
        </w:tabs>
        <w:spacing w:after="0" w:line="240" w:lineRule="auto"/>
        <w:rPr>
          <w:rFonts w:ascii="Times New Roman" w:hAnsi="Times New Roman"/>
          <w:sz w:val="24"/>
          <w:szCs w:val="24"/>
        </w:rPr>
      </w:pP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47"/>
        <w:gridCol w:w="4607"/>
      </w:tblGrid>
      <w:tr w:rsidR="00772CF5" w:rsidRPr="004839FA" w14:paraId="1605DD9E" w14:textId="77777777" w:rsidTr="00772CF5">
        <w:trPr>
          <w:gridAfter w:val="1"/>
          <w:wAfter w:w="4607" w:type="dxa"/>
        </w:trPr>
        <w:tc>
          <w:tcPr>
            <w:tcW w:w="4747" w:type="dxa"/>
          </w:tcPr>
          <w:p w14:paraId="1605DD9D" w14:textId="77777777" w:rsidR="00772CF5" w:rsidRPr="004839FA" w:rsidRDefault="00772CF5" w:rsidP="00AF1DE6">
            <w:pPr>
              <w:tabs>
                <w:tab w:val="left" w:pos="5387"/>
              </w:tabs>
              <w:spacing w:after="0" w:line="240" w:lineRule="auto"/>
              <w:rPr>
                <w:rFonts w:ascii="Times New Roman" w:hAnsi="Times New Roman"/>
                <w:sz w:val="24"/>
                <w:szCs w:val="24"/>
              </w:rPr>
            </w:pPr>
            <w:r w:rsidRPr="004839FA">
              <w:rPr>
                <w:rFonts w:ascii="Times New Roman" w:hAnsi="Times New Roman"/>
                <w:sz w:val="24"/>
                <w:szCs w:val="24"/>
              </w:rPr>
              <w:t>Tapa</w:t>
            </w:r>
          </w:p>
        </w:tc>
      </w:tr>
      <w:tr w:rsidR="00772CF5" w:rsidRPr="004839FA" w14:paraId="1605DDA0" w14:textId="77777777" w:rsidTr="00772CF5">
        <w:trPr>
          <w:gridAfter w:val="1"/>
          <w:wAfter w:w="4607" w:type="dxa"/>
        </w:trPr>
        <w:tc>
          <w:tcPr>
            <w:tcW w:w="4747" w:type="dxa"/>
          </w:tcPr>
          <w:p w14:paraId="1605DD9F" w14:textId="77777777" w:rsidR="00772CF5" w:rsidRPr="004839FA" w:rsidRDefault="00772CF5" w:rsidP="00AF1DE6">
            <w:pPr>
              <w:tabs>
                <w:tab w:val="left" w:pos="5387"/>
              </w:tabs>
              <w:spacing w:after="0" w:line="240" w:lineRule="auto"/>
              <w:rPr>
                <w:rFonts w:ascii="Times New Roman" w:hAnsi="Times New Roman"/>
                <w:sz w:val="24"/>
                <w:szCs w:val="24"/>
              </w:rPr>
            </w:pPr>
          </w:p>
        </w:tc>
      </w:tr>
      <w:tr w:rsidR="00772CF5" w:rsidRPr="004839FA" w14:paraId="1605DDA2" w14:textId="77777777" w:rsidTr="00772CF5">
        <w:trPr>
          <w:gridAfter w:val="1"/>
          <w:wAfter w:w="4607" w:type="dxa"/>
        </w:trPr>
        <w:tc>
          <w:tcPr>
            <w:tcW w:w="4747" w:type="dxa"/>
          </w:tcPr>
          <w:p w14:paraId="1605DDA1" w14:textId="77777777" w:rsidR="00772CF5" w:rsidRPr="004839FA" w:rsidRDefault="00772CF5" w:rsidP="00AF1DE6">
            <w:pPr>
              <w:tabs>
                <w:tab w:val="left" w:pos="5387"/>
              </w:tabs>
              <w:spacing w:after="0" w:line="240" w:lineRule="auto"/>
              <w:rPr>
                <w:rFonts w:ascii="Times New Roman" w:hAnsi="Times New Roman"/>
                <w:sz w:val="24"/>
                <w:szCs w:val="24"/>
              </w:rPr>
            </w:pPr>
          </w:p>
        </w:tc>
      </w:tr>
      <w:tr w:rsidR="00772CF5" w:rsidRPr="004839FA" w14:paraId="1605DDA4" w14:textId="77777777" w:rsidTr="00772CF5">
        <w:trPr>
          <w:gridAfter w:val="1"/>
          <w:wAfter w:w="4607" w:type="dxa"/>
        </w:trPr>
        <w:tc>
          <w:tcPr>
            <w:tcW w:w="4747" w:type="dxa"/>
          </w:tcPr>
          <w:p w14:paraId="1605DDA3" w14:textId="3A06672E" w:rsidR="00772CF5" w:rsidRPr="004839FA" w:rsidRDefault="00772CF5" w:rsidP="00772CF5">
            <w:pPr>
              <w:tabs>
                <w:tab w:val="left" w:pos="5387"/>
              </w:tabs>
              <w:spacing w:after="0" w:line="240" w:lineRule="auto"/>
              <w:rPr>
                <w:rFonts w:ascii="Times New Roman" w:hAnsi="Times New Roman"/>
                <w:b/>
                <w:sz w:val="24"/>
                <w:szCs w:val="24"/>
              </w:rPr>
            </w:pPr>
            <w:r w:rsidRPr="004839FA">
              <w:rPr>
                <w:rFonts w:ascii="Times New Roman" w:hAnsi="Times New Roman"/>
                <w:b/>
                <w:sz w:val="24"/>
                <w:szCs w:val="24"/>
              </w:rPr>
              <w:fldChar w:fldCharType="begin"/>
            </w:r>
            <w:r w:rsidR="00DA0E99">
              <w:rPr>
                <w:rFonts w:ascii="Times New Roman" w:hAnsi="Times New Roman"/>
                <w:b/>
                <w:sz w:val="24"/>
                <w:szCs w:val="24"/>
              </w:rPr>
              <w:instrText xml:space="preserve"> delta_docName  \* MERGEFORMAT</w:instrText>
            </w:r>
            <w:r w:rsidRPr="004839FA">
              <w:rPr>
                <w:rFonts w:ascii="Times New Roman" w:hAnsi="Times New Roman"/>
                <w:b/>
                <w:sz w:val="24"/>
                <w:szCs w:val="24"/>
              </w:rPr>
              <w:fldChar w:fldCharType="separate"/>
            </w:r>
            <w:r w:rsidR="00DA0E99">
              <w:rPr>
                <w:rFonts w:ascii="Times New Roman" w:hAnsi="Times New Roman"/>
                <w:b/>
                <w:sz w:val="24"/>
                <w:szCs w:val="24"/>
              </w:rPr>
              <w:t>Arvamuse andmine Uudeküla II kruusakarjääri keskkonnaloa taotluse kohta</w:t>
            </w:r>
            <w:r w:rsidRPr="004839FA">
              <w:rPr>
                <w:rFonts w:ascii="Times New Roman" w:hAnsi="Times New Roman"/>
                <w:b/>
                <w:sz w:val="24"/>
                <w:szCs w:val="24"/>
              </w:rPr>
              <w:fldChar w:fldCharType="end"/>
            </w:r>
            <w:r w:rsidRPr="004839FA">
              <w:rPr>
                <w:rFonts w:ascii="Times New Roman" w:hAnsi="Times New Roman"/>
                <w:b/>
                <w:sz w:val="24"/>
                <w:szCs w:val="24"/>
              </w:rPr>
              <w:t xml:space="preserve"> </w:t>
            </w:r>
          </w:p>
        </w:tc>
      </w:tr>
      <w:tr w:rsidR="00772CF5" w:rsidRPr="004839FA" w14:paraId="1605DDA7" w14:textId="77777777" w:rsidTr="00772CF5">
        <w:trPr>
          <w:gridAfter w:val="1"/>
          <w:wAfter w:w="4607" w:type="dxa"/>
        </w:trPr>
        <w:tc>
          <w:tcPr>
            <w:tcW w:w="4747" w:type="dxa"/>
          </w:tcPr>
          <w:p w14:paraId="1605DDA5" w14:textId="77777777" w:rsidR="00772CF5" w:rsidRPr="004839FA" w:rsidRDefault="00772CF5" w:rsidP="00AF1DE6">
            <w:pPr>
              <w:tabs>
                <w:tab w:val="left" w:pos="5387"/>
              </w:tabs>
              <w:spacing w:after="0" w:line="240" w:lineRule="auto"/>
              <w:rPr>
                <w:rFonts w:ascii="Times New Roman" w:hAnsi="Times New Roman"/>
                <w:sz w:val="24"/>
                <w:szCs w:val="24"/>
              </w:rPr>
            </w:pPr>
          </w:p>
          <w:p w14:paraId="1605DDA6" w14:textId="77777777" w:rsidR="00435C14" w:rsidRPr="004839FA" w:rsidRDefault="00435C14" w:rsidP="00AF1DE6">
            <w:pPr>
              <w:tabs>
                <w:tab w:val="left" w:pos="5387"/>
              </w:tabs>
              <w:spacing w:after="0" w:line="240" w:lineRule="auto"/>
              <w:rPr>
                <w:rFonts w:ascii="Times New Roman" w:hAnsi="Times New Roman"/>
                <w:sz w:val="24"/>
                <w:szCs w:val="24"/>
              </w:rPr>
            </w:pPr>
          </w:p>
        </w:tc>
      </w:tr>
      <w:tr w:rsidR="00A357CC" w:rsidRPr="004839FA" w14:paraId="1605DDA9" w14:textId="77777777" w:rsidTr="00435C14">
        <w:tc>
          <w:tcPr>
            <w:tcW w:w="9354" w:type="dxa"/>
            <w:gridSpan w:val="2"/>
          </w:tcPr>
          <w:p w14:paraId="723940C8" w14:textId="62509907" w:rsidR="00796C93" w:rsidRPr="004839FA" w:rsidRDefault="00796C93" w:rsidP="00796C93">
            <w:pPr>
              <w:pStyle w:val="Standard"/>
              <w:autoSpaceDE w:val="0"/>
              <w:jc w:val="both"/>
              <w:rPr>
                <w:rFonts w:eastAsia="Times New Roman" w:cs="Times New Roman"/>
                <w:lang w:val="et-EE"/>
              </w:rPr>
            </w:pPr>
            <w:r w:rsidRPr="004839FA">
              <w:rPr>
                <w:rFonts w:eastAsia="Times New Roman" w:cs="Times New Roman"/>
                <w:lang w:val="et-EE"/>
              </w:rPr>
              <w:t>Tapa Vallavolikogu tutvus Keskkonnaameti poolt 26.03.2025</w:t>
            </w:r>
            <w:r w:rsidR="00826844">
              <w:rPr>
                <w:rFonts w:eastAsia="Times New Roman" w:cs="Times New Roman"/>
                <w:lang w:val="et-EE"/>
              </w:rPr>
              <w:t xml:space="preserve"> saadetud </w:t>
            </w:r>
            <w:r w:rsidRPr="004839FA">
              <w:rPr>
                <w:rFonts w:eastAsia="Times New Roman" w:cs="Times New Roman"/>
                <w:lang w:val="et-EE"/>
              </w:rPr>
              <w:t>kirjaga nr DM-130322-9</w:t>
            </w:r>
            <w:r w:rsidR="00826844">
              <w:rPr>
                <w:rFonts w:eastAsia="Times New Roman" w:cs="Times New Roman"/>
                <w:lang w:val="et-EE"/>
              </w:rPr>
              <w:t xml:space="preserve"> </w:t>
            </w:r>
            <w:r w:rsidRPr="004839FA">
              <w:rPr>
                <w:rFonts w:eastAsia="Times New Roman" w:cs="Times New Roman"/>
                <w:lang w:val="et-EE"/>
              </w:rPr>
              <w:t>SKP Invest OÜ (registrikood 11476740) Uudeküla II kruusakarjääri keskkonnaloa taotlusega (</w:t>
            </w:r>
            <w:r w:rsidRPr="00765611">
              <w:rPr>
                <w:rFonts w:eastAsia="Times New Roman" w:cs="Times New Roman"/>
                <w:lang w:val="et-EE"/>
              </w:rPr>
              <w:t xml:space="preserve">registreeritud </w:t>
            </w:r>
            <w:hyperlink r:id="rId7" w:history="1">
              <w:r w:rsidRPr="00765611">
                <w:rPr>
                  <w:rStyle w:val="Hperlink"/>
                  <w:rFonts w:eastAsia="Times New Roman" w:cs="Times New Roman"/>
                  <w:lang w:val="et-EE"/>
                </w:rPr>
                <w:t>26.03.2025</w:t>
              </w:r>
              <w:r w:rsidRPr="00765611">
                <w:rPr>
                  <w:rStyle w:val="Hperlink"/>
                  <w:rFonts w:eastAsia="Times New Roman" w:cs="Times New Roman"/>
                  <w:lang w:val="et-EE"/>
                </w:rPr>
                <w:t xml:space="preserve"> </w:t>
              </w:r>
              <w:r w:rsidRPr="00765611">
                <w:rPr>
                  <w:rStyle w:val="Hperlink"/>
                  <w:rFonts w:eastAsia="Times New Roman" w:cs="Times New Roman"/>
                  <w:lang w:val="et-EE"/>
                </w:rPr>
                <w:t>nr 6-4/25/619-1</w:t>
              </w:r>
            </w:hyperlink>
            <w:r w:rsidRPr="004839FA">
              <w:rPr>
                <w:rFonts w:eastAsia="Times New Roman" w:cs="Times New Roman"/>
                <w:lang w:val="et-EE"/>
              </w:rPr>
              <w:t xml:space="preserve">), 12.12.2024 toimunud kohtumise memoga, ettevõtte poolt 14.04.2025 esitatud selgitustega </w:t>
            </w:r>
            <w:hyperlink r:id="rId8" w:history="1">
              <w:r w:rsidRPr="00EB6C8B">
                <w:rPr>
                  <w:rStyle w:val="Hperlink"/>
                  <w:rFonts w:eastAsia="Times New Roman" w:cs="Times New Roman"/>
                  <w:lang w:val="et-EE"/>
                </w:rPr>
                <w:t>(registreeritud 6-4/25/619-3) ning</w:t>
              </w:r>
            </w:hyperlink>
            <w:r w:rsidRPr="004839FA">
              <w:rPr>
                <w:rFonts w:eastAsia="Times New Roman" w:cs="Times New Roman"/>
                <w:lang w:val="et-EE"/>
              </w:rPr>
              <w:t xml:space="preserve"> 12.05.2025 esitatud rohevõrgustiku sidususe hinnanguga (</w:t>
            </w:r>
            <w:hyperlink r:id="rId9" w:history="1">
              <w:r w:rsidRPr="00EB6C8B">
                <w:rPr>
                  <w:rStyle w:val="Hperlink"/>
                  <w:rFonts w:eastAsia="Times New Roman" w:cs="Times New Roman"/>
                  <w:lang w:val="et-EE"/>
                </w:rPr>
                <w:t>registreeritud 6-4/25/619-7).</w:t>
              </w:r>
            </w:hyperlink>
          </w:p>
          <w:p w14:paraId="19773C88" w14:textId="77777777" w:rsidR="00796C93" w:rsidRPr="004839FA" w:rsidRDefault="00796C93" w:rsidP="00796C93">
            <w:pPr>
              <w:pStyle w:val="Standard"/>
              <w:autoSpaceDE w:val="0"/>
              <w:jc w:val="both"/>
              <w:rPr>
                <w:rFonts w:eastAsia="Times New Roman" w:cs="Times New Roman"/>
                <w:lang w:val="et-EE"/>
              </w:rPr>
            </w:pPr>
          </w:p>
          <w:p w14:paraId="0E59FB43" w14:textId="77777777" w:rsidR="00796C93" w:rsidRPr="004839FA" w:rsidRDefault="00796C93" w:rsidP="00796C93">
            <w:pPr>
              <w:pStyle w:val="Standard"/>
              <w:autoSpaceDE w:val="0"/>
              <w:jc w:val="both"/>
              <w:rPr>
                <w:rFonts w:eastAsia="Times New Roman" w:cs="Times New Roman"/>
                <w:lang w:val="et-EE"/>
              </w:rPr>
            </w:pPr>
            <w:r w:rsidRPr="004839FA">
              <w:rPr>
                <w:rFonts w:eastAsia="Times New Roman" w:cs="Times New Roman"/>
                <w:lang w:val="et-EE"/>
              </w:rPr>
              <w:t>Uudeküla II kruusakarjääri mäeeraldis asub riigile kuuluvatel Tika (katastritunnus 78601:001:0321) ja Porkuni metskond 27 (katastritunnus 78701:005:0180) maaüksustel Uudeküla  külas Tapa vallas. Mäeeraldise ja mäeeraldise teenindusmaa pindala on 11,29 ha. Kaevandatavaks maavaraks on ehituskruus ja kavandatavaks kasutusvaldkonnaks teedeehitus/ehitustööd. Kaevandatud maa korrastatakse metsamaaks. Keskkonnaluba taotletakse 15 aastaks.</w:t>
            </w:r>
          </w:p>
          <w:p w14:paraId="2D08E241" w14:textId="77777777" w:rsidR="00796C93" w:rsidRPr="004839FA" w:rsidRDefault="00796C93" w:rsidP="00796C93">
            <w:pPr>
              <w:pStyle w:val="Standard"/>
              <w:autoSpaceDE w:val="0"/>
              <w:jc w:val="both"/>
              <w:rPr>
                <w:rFonts w:eastAsia="Times New Roman" w:cs="Times New Roman"/>
                <w:lang w:val="et-EE"/>
              </w:rPr>
            </w:pPr>
          </w:p>
          <w:p w14:paraId="48DC91D5" w14:textId="759C6F04" w:rsidR="00796C93" w:rsidRPr="004839FA" w:rsidRDefault="00796C93" w:rsidP="00796C93">
            <w:pPr>
              <w:pStyle w:val="Standard"/>
              <w:jc w:val="both"/>
              <w:rPr>
                <w:rFonts w:eastAsia="Times New Roman" w:cs="Times New Roman"/>
                <w:lang w:val="et-EE"/>
              </w:rPr>
            </w:pPr>
            <w:bookmarkStart w:id="0" w:name="_Hlk200610710"/>
            <w:r w:rsidRPr="004839FA">
              <w:rPr>
                <w:lang w:val="et-EE"/>
              </w:rPr>
              <w:t xml:space="preserve">Tika ja Porkuni metskond 27 maaüksused asuvad Tapa valla üldplaneeringu kohaselt rohevõrgustiku koridori alal. </w:t>
            </w:r>
            <w:r w:rsidRPr="004839FA">
              <w:rPr>
                <w:rFonts w:eastAsia="Times New Roman" w:cs="Times New Roman"/>
                <w:lang w:val="et-EE"/>
              </w:rPr>
              <w:t xml:space="preserve">Üldplaneeringu kohaselt on kaevandamine rohelise võrgustike aladel võimalik, kui rakendatakse vajalikke leevendusmeetmeid selleks, et oleks tagatud rohelise võrgustiku toimimine. </w:t>
            </w:r>
            <w:bookmarkEnd w:id="0"/>
            <w:r w:rsidRPr="004839FA">
              <w:rPr>
                <w:rFonts w:eastAsia="Times New Roman" w:cs="Times New Roman"/>
                <w:lang w:val="et-EE"/>
              </w:rPr>
              <w:t xml:space="preserve">Omavalitsus </w:t>
            </w:r>
            <w:r w:rsidRPr="005C5B37">
              <w:rPr>
                <w:rFonts w:eastAsia="Times New Roman" w:cs="Times New Roman"/>
                <w:lang w:val="et-EE"/>
              </w:rPr>
              <w:t xml:space="preserve">palus </w:t>
            </w:r>
            <w:hyperlink r:id="rId10" w:history="1">
              <w:r w:rsidRPr="005C5B37">
                <w:rPr>
                  <w:rStyle w:val="Hperlink"/>
                  <w:rFonts w:eastAsia="Times New Roman" w:cs="Times New Roman"/>
                  <w:lang w:val="et-EE"/>
                </w:rPr>
                <w:t>09.04.2025 kirjaga nr 6-4/25/619-2</w:t>
              </w:r>
            </w:hyperlink>
            <w:r w:rsidRPr="004839FA">
              <w:rPr>
                <w:rFonts w:eastAsia="Times New Roman" w:cs="Times New Roman"/>
                <w:lang w:val="et-EE"/>
              </w:rPr>
              <w:t xml:space="preserve"> esitada analüüsi, mis tõendab, et kavandatava tegevuse puhul on rohevõrgustiku toimimine tagatud. Ettevõtte esitas 12.05.2025 Kobras OÜ poolt koostatud rohevõrgustiku toimimise analüüsi, mille kohaselt tuleb Uudeküla II kruusakarjääri mäeeraldise ala kasutusele võtta etapiviisiliselt ligikaudu 3,5 ha suuruste osadena. </w:t>
            </w:r>
            <w:r w:rsidRPr="004839FA">
              <w:rPr>
                <w:lang w:val="et-EE"/>
              </w:rPr>
              <w:t xml:space="preserve">Paralleelselt uue töölõigu kasutusele võtmisega tuleb ammendatud karjääri osas </w:t>
            </w:r>
            <w:r w:rsidRPr="004839FA">
              <w:rPr>
                <w:rFonts w:eastAsia="Times New Roman" w:cs="Times New Roman"/>
                <w:lang w:val="et-EE"/>
              </w:rPr>
              <w:t>teostada korrastamistööd, et anda korrastatud (</w:t>
            </w:r>
            <w:proofErr w:type="spellStart"/>
            <w:r w:rsidRPr="004839FA">
              <w:rPr>
                <w:rFonts w:eastAsia="Times New Roman" w:cs="Times New Roman"/>
                <w:lang w:val="et-EE"/>
              </w:rPr>
              <w:t>taasmetsastatud</w:t>
            </w:r>
            <w:proofErr w:type="spellEnd"/>
            <w:r w:rsidRPr="004839FA">
              <w:rPr>
                <w:rFonts w:eastAsia="Times New Roman" w:cs="Times New Roman"/>
                <w:lang w:val="et-EE"/>
              </w:rPr>
              <w:t>) ala esimesel võimalusel tagasi loodusele. Etapiviisilise kasutuselevõtu korral oleks tagatud ka rohevõrgustiku planeerimisjuhendis (OÜ Hendrikson &amp; Ko, 2018) toodud metsaga kaetuse protsendi eesmärk (antud juhul ligikaudu 70%) ning täiendavalt oleks tagatud</w:t>
            </w:r>
            <w:r w:rsidRPr="004839FA">
              <w:rPr>
                <w:lang w:val="et-EE"/>
              </w:rPr>
              <w:t xml:space="preserve"> see, et </w:t>
            </w:r>
            <w:proofErr w:type="spellStart"/>
            <w:r w:rsidRPr="004839FA">
              <w:rPr>
                <w:lang w:val="et-EE"/>
              </w:rPr>
              <w:t>inimmõjutustega</w:t>
            </w:r>
            <w:proofErr w:type="spellEnd"/>
            <w:r w:rsidRPr="004839FA">
              <w:rPr>
                <w:lang w:val="et-EE"/>
              </w:rPr>
              <w:t xml:space="preserve"> objektide vahele </w:t>
            </w:r>
            <w:r w:rsidRPr="004839FA">
              <w:rPr>
                <w:rFonts w:eastAsia="Times New Roman" w:cs="Times New Roman"/>
                <w:lang w:val="et-EE"/>
              </w:rPr>
              <w:t>ja nendest ümberliikumiseks jääks koridori ristlõike vaates maksimaalselt laiad alad (ligikaudu 250 kuni 500 m). Analüüsi koostamisel on lisaks Uudeküla II kruusakarjääri mäeeral</w:t>
            </w:r>
            <w:r w:rsidR="00041745">
              <w:rPr>
                <w:rFonts w:eastAsia="Times New Roman" w:cs="Times New Roman"/>
                <w:lang w:val="et-EE"/>
              </w:rPr>
              <w:t>d</w:t>
            </w:r>
            <w:r w:rsidRPr="004839FA">
              <w:rPr>
                <w:rFonts w:eastAsia="Times New Roman" w:cs="Times New Roman"/>
                <w:lang w:val="et-EE"/>
              </w:rPr>
              <w:t>isele arvestatud ka rohevõrgutiku koridori alal paikneva Uudeküla kruusakarjääri mäeeraldise ning Pätsimäe katastr</w:t>
            </w:r>
            <w:r w:rsidR="004839FA" w:rsidRPr="004839FA">
              <w:rPr>
                <w:rFonts w:eastAsia="Times New Roman" w:cs="Times New Roman"/>
                <w:lang w:val="et-EE"/>
              </w:rPr>
              <w:t>i</w:t>
            </w:r>
            <w:r w:rsidRPr="004839FA">
              <w:rPr>
                <w:rFonts w:eastAsia="Times New Roman" w:cs="Times New Roman"/>
                <w:lang w:val="et-EE"/>
              </w:rPr>
              <w:t xml:space="preserve">üksusel (katastritunnus 78701:005:0033) paikneva toomismaaga. Kui analüüsis välja toodud tingimusi ei täideta, siis </w:t>
            </w:r>
            <w:r w:rsidRPr="004839FA">
              <w:rPr>
                <w:lang w:val="et-EE"/>
              </w:rPr>
              <w:t xml:space="preserve">langeks rohevõrgustikuna funktsioneeriva territooriumi pindala antud </w:t>
            </w:r>
            <w:r w:rsidRPr="004839FA">
              <w:rPr>
                <w:rFonts w:eastAsia="Times New Roman" w:cs="Times New Roman"/>
                <w:lang w:val="et-EE"/>
              </w:rPr>
              <w:t xml:space="preserve">rohelise võrgustiku koridoris alla 80%. Tapa valla üldplaneeringu kohaselt on üheks rohevõrgustiku toimimise tagamise tingimuseks see, et </w:t>
            </w:r>
            <w:r w:rsidRPr="004839FA">
              <w:rPr>
                <w:lang w:val="et-EE"/>
              </w:rPr>
              <w:t xml:space="preserve">funktsioneeriva </w:t>
            </w:r>
            <w:r w:rsidRPr="004839FA">
              <w:rPr>
                <w:rFonts w:eastAsia="Times New Roman" w:cs="Times New Roman"/>
                <w:lang w:val="et-EE"/>
              </w:rPr>
              <w:t>rohevõrgustikuna peab säilima vähemalt 80% rohelise võrgustiku territooriumist.</w:t>
            </w:r>
          </w:p>
          <w:p w14:paraId="50D37763" w14:textId="77777777" w:rsidR="00796C93" w:rsidRPr="004839FA" w:rsidRDefault="00796C93" w:rsidP="00796C93">
            <w:pPr>
              <w:pStyle w:val="Standard"/>
              <w:jc w:val="both"/>
              <w:rPr>
                <w:rFonts w:eastAsia="Times New Roman" w:cs="Times New Roman"/>
                <w:lang w:val="et-EE"/>
              </w:rPr>
            </w:pPr>
          </w:p>
          <w:p w14:paraId="5B97F717" w14:textId="77777777" w:rsidR="00796C93" w:rsidRPr="004839FA" w:rsidRDefault="00796C93" w:rsidP="00796C93">
            <w:pPr>
              <w:pStyle w:val="Standard"/>
              <w:jc w:val="both"/>
              <w:rPr>
                <w:rFonts w:cs="Times New Roman"/>
                <w:lang w:val="et-EE"/>
              </w:rPr>
            </w:pPr>
            <w:bookmarkStart w:id="1" w:name="_Hlk200610952"/>
            <w:r w:rsidRPr="004839FA">
              <w:rPr>
                <w:rFonts w:cs="Times New Roman"/>
                <w:lang w:val="et-EE"/>
              </w:rPr>
              <w:t xml:space="preserve">Porkuni metskond 27 maaüksusel (mäeeraldise loodenurgas) asub ligikaudu 50 m pikkune </w:t>
            </w:r>
            <w:r w:rsidRPr="004839FA">
              <w:rPr>
                <w:rFonts w:eastAsia="Times New Roman" w:cs="Times New Roman"/>
                <w:lang w:val="et-EE"/>
              </w:rPr>
              <w:t>Sihtasutuse Eesti Terviserajad võrgustikku kuuluv Tamsalu terviseraja</w:t>
            </w:r>
            <w:r w:rsidRPr="004839FA">
              <w:rPr>
                <w:rFonts w:cs="Times New Roman"/>
                <w:lang w:val="et-EE"/>
              </w:rPr>
              <w:t xml:space="preserve"> lõik ning Tika </w:t>
            </w:r>
            <w:r w:rsidRPr="004839FA">
              <w:rPr>
                <w:rFonts w:cs="Times New Roman"/>
                <w:lang w:val="et-EE"/>
              </w:rPr>
              <w:lastRenderedPageBreak/>
              <w:t xml:space="preserve">maaüksusel asub ligikaudu 360 m pikkune matkaraja lõik. </w:t>
            </w:r>
            <w:bookmarkEnd w:id="1"/>
            <w:r w:rsidRPr="004839FA">
              <w:rPr>
                <w:rFonts w:cs="Times New Roman"/>
                <w:lang w:val="et-EE"/>
              </w:rPr>
              <w:t xml:space="preserve">09.12.2024 toimunud kohtumisel lepiti kokku alljärgnevas: </w:t>
            </w:r>
          </w:p>
          <w:p w14:paraId="6FEF1D4C" w14:textId="77777777" w:rsidR="00796C93" w:rsidRPr="004839FA" w:rsidRDefault="00796C93" w:rsidP="00796C93">
            <w:pPr>
              <w:pStyle w:val="Loendilik"/>
              <w:numPr>
                <w:ilvl w:val="0"/>
                <w:numId w:val="7"/>
              </w:numPr>
              <w:spacing w:after="160" w:line="259" w:lineRule="auto"/>
              <w:jc w:val="both"/>
              <w:rPr>
                <w:rFonts w:ascii="Times New Roman" w:hAnsi="Times New Roman"/>
                <w:sz w:val="24"/>
                <w:szCs w:val="24"/>
              </w:rPr>
            </w:pPr>
            <w:r w:rsidRPr="004839FA">
              <w:rPr>
                <w:rFonts w:ascii="Times New Roman" w:hAnsi="Times New Roman"/>
                <w:sz w:val="24"/>
                <w:szCs w:val="24"/>
              </w:rPr>
              <w:t>Ettevõte säilitab matkaraja lõigu 10 m laiuse koridorina ning sellel alal ei kaevandata. Koridoris säilitatakse haljastus. Matkaraja koridori nõlvad kindlustatakse selliselt, et ei tekiks varisemist.</w:t>
            </w:r>
          </w:p>
          <w:p w14:paraId="4343D4AF" w14:textId="77777777" w:rsidR="00796C93" w:rsidRPr="004839FA" w:rsidRDefault="00796C93" w:rsidP="00796C93">
            <w:pPr>
              <w:pStyle w:val="Loendilik"/>
              <w:numPr>
                <w:ilvl w:val="0"/>
                <w:numId w:val="7"/>
              </w:numPr>
              <w:spacing w:after="160" w:line="259" w:lineRule="auto"/>
              <w:jc w:val="both"/>
              <w:rPr>
                <w:rFonts w:ascii="Times New Roman" w:hAnsi="Times New Roman"/>
                <w:sz w:val="24"/>
                <w:szCs w:val="24"/>
              </w:rPr>
            </w:pPr>
            <w:r w:rsidRPr="004839FA">
              <w:rPr>
                <w:rFonts w:ascii="Times New Roman" w:hAnsi="Times New Roman"/>
                <w:sz w:val="24"/>
                <w:szCs w:val="24"/>
              </w:rPr>
              <w:t>Mäeeraldise loodenurgas asuv suusarada säilitatakse ning kaevandamise tegevus lahendatakse selliselt, et Pätsimäe idanõlv ei hakkaks varisema.</w:t>
            </w:r>
          </w:p>
          <w:p w14:paraId="1C4322F4" w14:textId="77777777" w:rsidR="00796C93" w:rsidRPr="004839FA" w:rsidRDefault="00796C93" w:rsidP="00796C93">
            <w:pPr>
              <w:pStyle w:val="Loendilik"/>
              <w:numPr>
                <w:ilvl w:val="0"/>
                <w:numId w:val="7"/>
              </w:numPr>
              <w:spacing w:after="160" w:line="259" w:lineRule="auto"/>
              <w:jc w:val="both"/>
              <w:rPr>
                <w:rFonts w:ascii="Times New Roman" w:hAnsi="Times New Roman"/>
                <w:sz w:val="24"/>
                <w:szCs w:val="24"/>
              </w:rPr>
            </w:pPr>
            <w:r w:rsidRPr="004839FA">
              <w:rPr>
                <w:rFonts w:ascii="Times New Roman" w:hAnsi="Times New Roman"/>
                <w:sz w:val="24"/>
                <w:szCs w:val="24"/>
              </w:rPr>
              <w:t>Ettevõte hooldab (</w:t>
            </w:r>
            <w:proofErr w:type="spellStart"/>
            <w:r w:rsidRPr="004839FA">
              <w:rPr>
                <w:rFonts w:ascii="Times New Roman" w:hAnsi="Times New Roman"/>
                <w:sz w:val="24"/>
                <w:szCs w:val="24"/>
              </w:rPr>
              <w:t>greiderdamine</w:t>
            </w:r>
            <w:proofErr w:type="spellEnd"/>
            <w:r w:rsidRPr="004839FA">
              <w:rPr>
                <w:rFonts w:ascii="Times New Roman" w:hAnsi="Times New Roman"/>
                <w:sz w:val="24"/>
                <w:szCs w:val="24"/>
              </w:rPr>
              <w:t>, kruusatäite tööd) vastavalt kruusakattega teele kehtestatud seisunditaseme nõuetele munitsipaalomandisse kuuluvat Uudeküla-</w:t>
            </w:r>
            <w:proofErr w:type="spellStart"/>
            <w:r w:rsidRPr="004839FA">
              <w:rPr>
                <w:rFonts w:ascii="Times New Roman" w:hAnsi="Times New Roman"/>
                <w:sz w:val="24"/>
                <w:szCs w:val="24"/>
              </w:rPr>
              <w:t>Savalduma</w:t>
            </w:r>
            <w:proofErr w:type="spellEnd"/>
            <w:r w:rsidRPr="004839FA">
              <w:rPr>
                <w:rFonts w:ascii="Times New Roman" w:hAnsi="Times New Roman"/>
                <w:sz w:val="24"/>
                <w:szCs w:val="24"/>
              </w:rPr>
              <w:t xml:space="preserve"> teed alates Porkuni metskond 27 kinnistu </w:t>
            </w:r>
            <w:proofErr w:type="spellStart"/>
            <w:r w:rsidRPr="004839FA">
              <w:rPr>
                <w:rFonts w:ascii="Times New Roman" w:hAnsi="Times New Roman"/>
                <w:sz w:val="24"/>
                <w:szCs w:val="24"/>
              </w:rPr>
              <w:t>mahasõidust</w:t>
            </w:r>
            <w:proofErr w:type="spellEnd"/>
            <w:r w:rsidRPr="004839FA">
              <w:rPr>
                <w:rFonts w:ascii="Times New Roman" w:hAnsi="Times New Roman"/>
                <w:sz w:val="24"/>
                <w:szCs w:val="24"/>
              </w:rPr>
              <w:t xml:space="preserve"> kuni riigile kuuluva Järva-Jaani - Tamsalu – </w:t>
            </w:r>
            <w:proofErr w:type="spellStart"/>
            <w:r w:rsidRPr="004839FA">
              <w:rPr>
                <w:rFonts w:ascii="Times New Roman" w:hAnsi="Times New Roman"/>
                <w:sz w:val="24"/>
                <w:szCs w:val="24"/>
              </w:rPr>
              <w:t>Kullenga</w:t>
            </w:r>
            <w:proofErr w:type="spellEnd"/>
            <w:r w:rsidRPr="004839FA">
              <w:rPr>
                <w:rFonts w:ascii="Times New Roman" w:hAnsi="Times New Roman"/>
                <w:sz w:val="24"/>
                <w:szCs w:val="24"/>
              </w:rPr>
              <w:t xml:space="preserve"> tee nr 15128 teeni.</w:t>
            </w:r>
          </w:p>
          <w:p w14:paraId="56A0BB43" w14:textId="77777777" w:rsidR="00796C93" w:rsidRPr="004839FA" w:rsidRDefault="00796C93" w:rsidP="00796C93">
            <w:pPr>
              <w:pStyle w:val="Standard"/>
              <w:jc w:val="both"/>
              <w:rPr>
                <w:rFonts w:eastAsia="Times New Roman" w:cs="Times New Roman"/>
                <w:lang w:val="et-EE"/>
              </w:rPr>
            </w:pPr>
            <w:r w:rsidRPr="004839FA">
              <w:rPr>
                <w:rFonts w:eastAsia="Times New Roman" w:cs="Times New Roman"/>
                <w:lang w:val="et-EE"/>
              </w:rPr>
              <w:t>Ettevõte kinnitas 14.04.2025 kirjas, et jääb kohtumisel saavutatud kokkulepe juurde ning kui kaevandamine on osaliselt juba teostatud, saab leida terviserajale asenduskoridori juba kaevandatud alale.</w:t>
            </w:r>
          </w:p>
          <w:p w14:paraId="6F3CE443" w14:textId="77777777" w:rsidR="00796C93" w:rsidRPr="004839FA" w:rsidRDefault="00796C93" w:rsidP="00796C93">
            <w:pPr>
              <w:pStyle w:val="Standard"/>
              <w:autoSpaceDE w:val="0"/>
              <w:jc w:val="both"/>
              <w:rPr>
                <w:rFonts w:eastAsia="Times New Roman" w:cs="Times New Roman"/>
                <w:lang w:val="et-EE"/>
              </w:rPr>
            </w:pPr>
          </w:p>
          <w:p w14:paraId="0E0DBFE6" w14:textId="77777777" w:rsidR="00796C93" w:rsidRPr="004839FA" w:rsidRDefault="00796C93" w:rsidP="00796C93">
            <w:pPr>
              <w:pStyle w:val="Standard"/>
              <w:autoSpaceDE w:val="0"/>
              <w:jc w:val="both"/>
              <w:rPr>
                <w:rFonts w:eastAsia="Times New Roman" w:cs="Times New Roman"/>
                <w:lang w:val="et-EE"/>
              </w:rPr>
            </w:pPr>
            <w:r w:rsidRPr="004839FA">
              <w:rPr>
                <w:rFonts w:eastAsia="Times New Roman" w:cs="Times New Roman"/>
                <w:lang w:val="et-EE"/>
              </w:rPr>
              <w:t>Lähtudes eeltoodust ja kohaliku omavalitsuse korralduse seaduse § 22 lõikest 2, maapõueseaduse § 49 lõikest 6, Tapa valla üldplaneeringust, Kobras OÜ poolt koostatud rohevõrgustiku toimimise analüüsist ja maavara kaevandamise keskkonnaloa taotlusest:</w:t>
            </w:r>
          </w:p>
          <w:p w14:paraId="4087A136" w14:textId="77777777" w:rsidR="00796C93" w:rsidRPr="004839FA" w:rsidRDefault="00796C93" w:rsidP="00796C93">
            <w:pPr>
              <w:pStyle w:val="Standard"/>
              <w:autoSpaceDE w:val="0"/>
              <w:jc w:val="both"/>
              <w:rPr>
                <w:rFonts w:eastAsia="Times New Roman" w:cs="Times New Roman"/>
                <w:lang w:val="et-EE"/>
              </w:rPr>
            </w:pPr>
          </w:p>
          <w:p w14:paraId="2E407979" w14:textId="77777777" w:rsidR="00796C93" w:rsidRPr="004839FA" w:rsidRDefault="00796C93" w:rsidP="00796C93">
            <w:pPr>
              <w:pStyle w:val="Standard"/>
              <w:numPr>
                <w:ilvl w:val="0"/>
                <w:numId w:val="6"/>
              </w:numPr>
              <w:autoSpaceDE w:val="0"/>
              <w:jc w:val="both"/>
              <w:rPr>
                <w:lang w:val="et-EE"/>
              </w:rPr>
            </w:pPr>
            <w:r w:rsidRPr="004839FA">
              <w:rPr>
                <w:rFonts w:eastAsia="Times New Roman" w:cs="Times New Roman"/>
                <w:lang w:val="et-EE"/>
              </w:rPr>
              <w:t xml:space="preserve">Nõustuda </w:t>
            </w:r>
            <w:bookmarkStart w:id="2" w:name="_Hlk200610862"/>
            <w:r w:rsidRPr="004839FA">
              <w:rPr>
                <w:rFonts w:eastAsia="Times New Roman" w:cs="Times New Roman"/>
                <w:lang w:val="et-EE"/>
              </w:rPr>
              <w:t>SKP Invest OÜ Uudeküla II kruusakarjääri maavara kaevandamise keskkonnaloa taotlusega alljärgnevatel tingimustel:</w:t>
            </w:r>
            <w:bookmarkEnd w:id="2"/>
          </w:p>
          <w:p w14:paraId="7A80DD29" w14:textId="77777777" w:rsidR="00796C93" w:rsidRPr="004839FA" w:rsidRDefault="00796C93" w:rsidP="00796C93">
            <w:pPr>
              <w:pStyle w:val="Standard"/>
              <w:numPr>
                <w:ilvl w:val="1"/>
                <w:numId w:val="8"/>
              </w:numPr>
              <w:autoSpaceDE w:val="0"/>
              <w:jc w:val="both"/>
              <w:rPr>
                <w:lang w:val="et-EE"/>
              </w:rPr>
            </w:pPr>
            <w:r w:rsidRPr="004839FA">
              <w:rPr>
                <w:lang w:val="et-EE"/>
              </w:rPr>
              <w:t xml:space="preserve"> </w:t>
            </w:r>
            <w:r w:rsidRPr="004839FA">
              <w:rPr>
                <w:rFonts w:eastAsia="Times New Roman" w:cs="Times New Roman"/>
                <w:lang w:val="et-EE"/>
              </w:rPr>
              <w:t>mäeeraldise ala tuleb kasutusele võtta etapiviisiliselt ligikaudu 3,5 ha suuruste osadena;</w:t>
            </w:r>
          </w:p>
          <w:p w14:paraId="3CB175AA" w14:textId="77777777" w:rsidR="00796C93" w:rsidRPr="004839FA" w:rsidRDefault="00796C93" w:rsidP="00796C93">
            <w:pPr>
              <w:pStyle w:val="Standard"/>
              <w:numPr>
                <w:ilvl w:val="1"/>
                <w:numId w:val="8"/>
              </w:numPr>
              <w:autoSpaceDE w:val="0"/>
              <w:jc w:val="both"/>
              <w:rPr>
                <w:lang w:val="et-EE"/>
              </w:rPr>
            </w:pPr>
            <w:r w:rsidRPr="004839FA">
              <w:rPr>
                <w:rFonts w:eastAsia="Times New Roman" w:cs="Times New Roman"/>
                <w:lang w:val="et-EE"/>
              </w:rPr>
              <w:t xml:space="preserve"> paralleelselt kaevandamisega alustada ammendatud alade korrastamisega;</w:t>
            </w:r>
          </w:p>
          <w:p w14:paraId="7EFBD9B0" w14:textId="77777777" w:rsidR="00796C93" w:rsidRPr="004839FA" w:rsidRDefault="00796C93" w:rsidP="00796C93">
            <w:pPr>
              <w:pStyle w:val="Standard"/>
              <w:numPr>
                <w:ilvl w:val="1"/>
                <w:numId w:val="8"/>
              </w:numPr>
              <w:autoSpaceDE w:val="0"/>
              <w:jc w:val="both"/>
              <w:rPr>
                <w:lang w:val="et-EE"/>
              </w:rPr>
            </w:pPr>
            <w:r w:rsidRPr="004839FA">
              <w:rPr>
                <w:lang w:val="et-EE"/>
              </w:rPr>
              <w:t xml:space="preserve"> säilitada Tika maaüksusel asuv matkaraja lõik 10 m koridorina ning leida hiljem kaevandatud alale matkaraja jaoks asenduskoridor;</w:t>
            </w:r>
          </w:p>
          <w:p w14:paraId="1EDB3A76" w14:textId="77777777" w:rsidR="00796C93" w:rsidRPr="004839FA" w:rsidRDefault="00796C93" w:rsidP="00796C93">
            <w:pPr>
              <w:pStyle w:val="Standard"/>
              <w:numPr>
                <w:ilvl w:val="1"/>
                <w:numId w:val="8"/>
              </w:numPr>
              <w:autoSpaceDE w:val="0"/>
              <w:jc w:val="both"/>
              <w:rPr>
                <w:lang w:val="et-EE"/>
              </w:rPr>
            </w:pPr>
            <w:r w:rsidRPr="004839FA">
              <w:rPr>
                <w:lang w:val="et-EE"/>
              </w:rPr>
              <w:t xml:space="preserve"> säilitada </w:t>
            </w:r>
            <w:r w:rsidRPr="004839FA">
              <w:rPr>
                <w:rFonts w:cs="Times New Roman"/>
                <w:lang w:val="et-EE"/>
              </w:rPr>
              <w:t>Porkuni metskond 27 maaüksusel (mäeeraldise loodenurgas) asuv terviserada;</w:t>
            </w:r>
          </w:p>
          <w:p w14:paraId="5B5E8EB7" w14:textId="77777777" w:rsidR="00796C93" w:rsidRPr="004839FA" w:rsidRDefault="00796C93" w:rsidP="00796C93">
            <w:pPr>
              <w:pStyle w:val="Standard"/>
              <w:numPr>
                <w:ilvl w:val="1"/>
                <w:numId w:val="8"/>
              </w:numPr>
              <w:autoSpaceDE w:val="0"/>
              <w:jc w:val="both"/>
              <w:rPr>
                <w:lang w:val="et-EE"/>
              </w:rPr>
            </w:pPr>
            <w:r w:rsidRPr="004839FA">
              <w:rPr>
                <w:rFonts w:cs="Times New Roman"/>
                <w:lang w:val="et-EE"/>
              </w:rPr>
              <w:t xml:space="preserve"> SKP Invest OÜ hooldab vastavalt kruusakattega teele kehtestatud seisunditaseme nõuetele munitsipaalomandisse kuuluvat Uudeküla-</w:t>
            </w:r>
            <w:proofErr w:type="spellStart"/>
            <w:r w:rsidRPr="004839FA">
              <w:rPr>
                <w:rFonts w:cs="Times New Roman"/>
                <w:lang w:val="et-EE"/>
              </w:rPr>
              <w:t>Savalduma</w:t>
            </w:r>
            <w:proofErr w:type="spellEnd"/>
            <w:r w:rsidRPr="004839FA">
              <w:rPr>
                <w:rFonts w:cs="Times New Roman"/>
                <w:lang w:val="et-EE"/>
              </w:rPr>
              <w:t xml:space="preserve"> teed alates Porkuni metskond 27 kinnistu </w:t>
            </w:r>
            <w:proofErr w:type="spellStart"/>
            <w:r w:rsidRPr="004839FA">
              <w:rPr>
                <w:rFonts w:cs="Times New Roman"/>
                <w:lang w:val="et-EE"/>
              </w:rPr>
              <w:t>mahasõidust</w:t>
            </w:r>
            <w:proofErr w:type="spellEnd"/>
            <w:r w:rsidRPr="004839FA">
              <w:rPr>
                <w:rFonts w:cs="Times New Roman"/>
                <w:lang w:val="et-EE"/>
              </w:rPr>
              <w:t xml:space="preserve"> kuni riigile kuuluva Järva-Jaani-Tamsalu-</w:t>
            </w:r>
            <w:proofErr w:type="spellStart"/>
            <w:r w:rsidRPr="004839FA">
              <w:rPr>
                <w:rFonts w:cs="Times New Roman"/>
                <w:lang w:val="et-EE"/>
              </w:rPr>
              <w:t>Kullenga</w:t>
            </w:r>
            <w:proofErr w:type="spellEnd"/>
            <w:r w:rsidRPr="004839FA">
              <w:rPr>
                <w:rFonts w:cs="Times New Roman"/>
                <w:lang w:val="et-EE"/>
              </w:rPr>
              <w:t xml:space="preserve"> tee nr 15128 teeni.</w:t>
            </w:r>
          </w:p>
          <w:p w14:paraId="5595F81E" w14:textId="77777777" w:rsidR="00796C93" w:rsidRPr="004839FA" w:rsidRDefault="00796C93" w:rsidP="00796C93">
            <w:pPr>
              <w:pStyle w:val="Standard"/>
              <w:numPr>
                <w:ilvl w:val="0"/>
                <w:numId w:val="6"/>
              </w:numPr>
              <w:autoSpaceDE w:val="0"/>
              <w:jc w:val="both"/>
              <w:rPr>
                <w:rFonts w:eastAsia="Times New Roman" w:cs="Times New Roman"/>
                <w:lang w:val="et-EE"/>
              </w:rPr>
            </w:pPr>
            <w:r w:rsidRPr="004839FA">
              <w:rPr>
                <w:rFonts w:eastAsia="Times New Roman" w:cs="Times New Roman"/>
                <w:lang w:val="et-EE"/>
              </w:rPr>
              <w:t>Otsus jõustub teatavakstegemisest.</w:t>
            </w:r>
          </w:p>
          <w:p w14:paraId="755C777A" w14:textId="77777777" w:rsidR="00796C93" w:rsidRPr="004839FA" w:rsidRDefault="00796C93" w:rsidP="00796C93">
            <w:pPr>
              <w:pStyle w:val="Standard"/>
              <w:autoSpaceDE w:val="0"/>
              <w:jc w:val="both"/>
              <w:rPr>
                <w:rFonts w:eastAsia="Times New Roman" w:cs="Times New Roman"/>
                <w:lang w:val="et-EE"/>
              </w:rPr>
            </w:pPr>
          </w:p>
          <w:p w14:paraId="776088B1" w14:textId="77777777" w:rsidR="00796C93" w:rsidRPr="004839FA" w:rsidRDefault="00796C93" w:rsidP="00796C93">
            <w:pPr>
              <w:pStyle w:val="Standard"/>
              <w:autoSpaceDE w:val="0"/>
              <w:jc w:val="both"/>
              <w:rPr>
                <w:rFonts w:eastAsia="Times New Roman" w:cs="Times New Roman"/>
                <w:lang w:val="et-EE"/>
              </w:rPr>
            </w:pPr>
            <w:r w:rsidRPr="004839FA">
              <w:rPr>
                <w:lang w:val="et-EE"/>
              </w:rPr>
              <w:t>Käesoleva otsuse peale võib esitada vaide Tapa Vallavolikogule haldusmenetluse seaduses sätestatud korras 30 päeva jooksul arvestades otsusest teadasaamise päevast või päevast, millal oleks pidanud otsusest teada saama või esitada kaebus Tartu Halduskohtule halduskohtumenetluse seadustikus sätestatud korras 30 päeva jooksul otsusest teada saamisest.</w:t>
            </w:r>
          </w:p>
          <w:p w14:paraId="1605DDA8" w14:textId="66F22318" w:rsidR="00A357CC" w:rsidRPr="004839FA" w:rsidRDefault="00A357CC" w:rsidP="00AF1DE6">
            <w:pPr>
              <w:tabs>
                <w:tab w:val="left" w:pos="5387"/>
              </w:tabs>
              <w:spacing w:after="0" w:line="240" w:lineRule="auto"/>
              <w:jc w:val="both"/>
              <w:rPr>
                <w:rFonts w:ascii="Times New Roman" w:hAnsi="Times New Roman"/>
                <w:sz w:val="24"/>
                <w:szCs w:val="24"/>
              </w:rPr>
            </w:pPr>
          </w:p>
        </w:tc>
      </w:tr>
      <w:tr w:rsidR="00A357CC" w:rsidRPr="004839FA" w14:paraId="1605DDAB" w14:textId="77777777" w:rsidTr="00435C14">
        <w:tc>
          <w:tcPr>
            <w:tcW w:w="9354" w:type="dxa"/>
            <w:gridSpan w:val="2"/>
          </w:tcPr>
          <w:p w14:paraId="1605DDAA" w14:textId="77777777" w:rsidR="00A357CC" w:rsidRPr="004839FA" w:rsidRDefault="00A357CC" w:rsidP="00A357CC">
            <w:pPr>
              <w:tabs>
                <w:tab w:val="left" w:pos="5387"/>
              </w:tabs>
              <w:spacing w:after="0" w:line="240" w:lineRule="auto"/>
              <w:jc w:val="both"/>
              <w:rPr>
                <w:rFonts w:ascii="Times New Roman" w:hAnsi="Times New Roman"/>
                <w:sz w:val="24"/>
                <w:szCs w:val="24"/>
              </w:rPr>
            </w:pPr>
          </w:p>
        </w:tc>
      </w:tr>
    </w:tbl>
    <w:tbl>
      <w:tblPr>
        <w:tblW w:w="0" w:type="auto"/>
        <w:tblLook w:val="04A0" w:firstRow="1" w:lastRow="0" w:firstColumn="1" w:lastColumn="0" w:noHBand="0" w:noVBand="1"/>
      </w:tblPr>
      <w:tblGrid>
        <w:gridCol w:w="4677"/>
      </w:tblGrid>
      <w:tr w:rsidR="00E13B6E" w:rsidRPr="004839FA" w14:paraId="1605DDB2" w14:textId="77777777" w:rsidTr="00E13B6E">
        <w:tc>
          <w:tcPr>
            <w:tcW w:w="4677" w:type="dxa"/>
            <w:shd w:val="clear" w:color="auto" w:fill="auto"/>
          </w:tcPr>
          <w:p w14:paraId="1605DDAE" w14:textId="77777777" w:rsidR="00E13B6E" w:rsidRPr="004839FA" w:rsidRDefault="00E13B6E" w:rsidP="002B1191">
            <w:pPr>
              <w:tabs>
                <w:tab w:val="left" w:pos="5387"/>
              </w:tabs>
              <w:spacing w:after="0" w:line="240" w:lineRule="auto"/>
              <w:jc w:val="both"/>
              <w:rPr>
                <w:rFonts w:ascii="Times New Roman" w:hAnsi="Times New Roman"/>
                <w:i/>
                <w:sz w:val="16"/>
                <w:szCs w:val="16"/>
              </w:rPr>
            </w:pPr>
            <w:r w:rsidRPr="004839FA">
              <w:rPr>
                <w:rFonts w:ascii="Times New Roman" w:hAnsi="Times New Roman"/>
                <w:i/>
                <w:sz w:val="24"/>
                <w:szCs w:val="24"/>
              </w:rPr>
              <w:t>(allkirjastatud digitaalselt)</w:t>
            </w:r>
          </w:p>
          <w:p w14:paraId="1605DDAF" w14:textId="77777777" w:rsidR="00E13B6E" w:rsidRPr="004839FA" w:rsidRDefault="00E13B6E" w:rsidP="002B1191">
            <w:pPr>
              <w:tabs>
                <w:tab w:val="left" w:pos="5387"/>
              </w:tabs>
              <w:spacing w:after="0" w:line="240" w:lineRule="auto"/>
              <w:jc w:val="both"/>
              <w:rPr>
                <w:rFonts w:ascii="Times New Roman" w:hAnsi="Times New Roman"/>
                <w:i/>
                <w:sz w:val="16"/>
                <w:szCs w:val="16"/>
              </w:rPr>
            </w:pPr>
          </w:p>
          <w:p w14:paraId="1605DDB0" w14:textId="02125235" w:rsidR="00E13B6E" w:rsidRPr="004839FA" w:rsidRDefault="00E13B6E" w:rsidP="002B1191">
            <w:pPr>
              <w:tabs>
                <w:tab w:val="left" w:pos="5387"/>
              </w:tabs>
              <w:spacing w:after="0" w:line="240" w:lineRule="auto"/>
              <w:jc w:val="both"/>
              <w:rPr>
                <w:rFonts w:ascii="Times New Roman" w:hAnsi="Times New Roman"/>
                <w:sz w:val="24"/>
                <w:szCs w:val="24"/>
              </w:rPr>
            </w:pPr>
            <w:r w:rsidRPr="004839FA">
              <w:rPr>
                <w:rFonts w:ascii="Times New Roman" w:hAnsi="Times New Roman"/>
                <w:sz w:val="24"/>
                <w:szCs w:val="24"/>
              </w:rPr>
              <w:fldChar w:fldCharType="begin"/>
            </w:r>
            <w:r w:rsidR="00DA0E99">
              <w:rPr>
                <w:rFonts w:ascii="Times New Roman" w:hAnsi="Times New Roman"/>
                <w:sz w:val="24"/>
                <w:szCs w:val="24"/>
              </w:rPr>
              <w:instrText xml:space="preserve"> delta_signerName  \* MERGEFORMAT</w:instrText>
            </w:r>
            <w:r w:rsidRPr="004839FA">
              <w:rPr>
                <w:rFonts w:ascii="Times New Roman" w:hAnsi="Times New Roman"/>
                <w:sz w:val="24"/>
                <w:szCs w:val="24"/>
              </w:rPr>
              <w:fldChar w:fldCharType="separate"/>
            </w:r>
            <w:r w:rsidR="00DA0E99">
              <w:rPr>
                <w:rFonts w:ascii="Times New Roman" w:hAnsi="Times New Roman"/>
                <w:sz w:val="24"/>
                <w:szCs w:val="24"/>
              </w:rPr>
              <w:t>Maksim Butšenkov</w:t>
            </w:r>
            <w:r w:rsidRPr="004839FA">
              <w:rPr>
                <w:rFonts w:ascii="Times New Roman" w:hAnsi="Times New Roman"/>
                <w:sz w:val="24"/>
                <w:szCs w:val="24"/>
              </w:rPr>
              <w:fldChar w:fldCharType="end"/>
            </w:r>
          </w:p>
          <w:p w14:paraId="1605DDB1" w14:textId="586DFC47" w:rsidR="00E13B6E" w:rsidRPr="004839FA" w:rsidRDefault="00E13B6E" w:rsidP="002B1191">
            <w:pPr>
              <w:tabs>
                <w:tab w:val="left" w:pos="5387"/>
              </w:tabs>
              <w:spacing w:after="0" w:line="240" w:lineRule="auto"/>
              <w:jc w:val="both"/>
              <w:rPr>
                <w:rFonts w:ascii="Times New Roman" w:hAnsi="Times New Roman"/>
                <w:sz w:val="24"/>
                <w:szCs w:val="24"/>
              </w:rPr>
            </w:pPr>
            <w:r w:rsidRPr="004839FA">
              <w:rPr>
                <w:rFonts w:ascii="Times New Roman" w:hAnsi="Times New Roman"/>
                <w:sz w:val="24"/>
                <w:szCs w:val="24"/>
              </w:rPr>
              <w:fldChar w:fldCharType="begin"/>
            </w:r>
            <w:r w:rsidR="00DA0E99">
              <w:rPr>
                <w:rFonts w:ascii="Times New Roman" w:hAnsi="Times New Roman"/>
                <w:sz w:val="24"/>
                <w:szCs w:val="24"/>
              </w:rPr>
              <w:instrText xml:space="preserve"> delta_signerJobTitle  \* MERGEFORMAT</w:instrText>
            </w:r>
            <w:r w:rsidRPr="004839FA">
              <w:rPr>
                <w:rFonts w:ascii="Times New Roman" w:hAnsi="Times New Roman"/>
                <w:sz w:val="24"/>
                <w:szCs w:val="24"/>
              </w:rPr>
              <w:fldChar w:fldCharType="separate"/>
            </w:r>
            <w:r w:rsidR="00DA0E99">
              <w:rPr>
                <w:rFonts w:ascii="Times New Roman" w:hAnsi="Times New Roman"/>
                <w:sz w:val="24"/>
                <w:szCs w:val="24"/>
              </w:rPr>
              <w:t>vallavolikogu esimees</w:t>
            </w:r>
            <w:r w:rsidRPr="004839FA">
              <w:rPr>
                <w:rFonts w:ascii="Times New Roman" w:hAnsi="Times New Roman"/>
                <w:sz w:val="24"/>
                <w:szCs w:val="24"/>
              </w:rPr>
              <w:fldChar w:fldCharType="end"/>
            </w:r>
          </w:p>
        </w:tc>
      </w:tr>
    </w:tbl>
    <w:p w14:paraId="1605DDB3" w14:textId="5BBFA571" w:rsidR="00A357CC" w:rsidRPr="004839FA" w:rsidRDefault="00CA7F54" w:rsidP="002B1191">
      <w:pPr>
        <w:spacing w:after="0" w:line="240" w:lineRule="auto"/>
        <w:rPr>
          <w:rFonts w:ascii="Times New Roman" w:hAnsi="Times New Roman"/>
          <w:sz w:val="24"/>
          <w:szCs w:val="24"/>
        </w:rPr>
      </w:pPr>
      <w:r>
        <w:rPr>
          <w:rFonts w:ascii="Times New Roman" w:hAnsi="Times New Roman"/>
          <w:noProof/>
          <w:sz w:val="24"/>
          <w:szCs w:val="24"/>
        </w:rPr>
        <w:lastRenderedPageBreak/>
        <w:drawing>
          <wp:inline distT="0" distB="0" distL="0" distR="0" wp14:anchorId="075001B5" wp14:editId="4DD0BBC0">
            <wp:extent cx="5934075" cy="3676650"/>
            <wp:effectExtent l="0" t="0" r="9525" b="0"/>
            <wp:docPr id="1872257229"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4075" cy="3676650"/>
                    </a:xfrm>
                    <a:prstGeom prst="rect">
                      <a:avLst/>
                    </a:prstGeom>
                    <a:noFill/>
                    <a:ln>
                      <a:noFill/>
                    </a:ln>
                  </pic:spPr>
                </pic:pic>
              </a:graphicData>
            </a:graphic>
          </wp:inline>
        </w:drawing>
      </w:r>
    </w:p>
    <w:p w14:paraId="1605DDB4" w14:textId="6B1B2725" w:rsidR="00C27542" w:rsidRPr="004839FA" w:rsidRDefault="005C0E38" w:rsidP="002B1191">
      <w:pPr>
        <w:spacing w:after="0" w:line="240" w:lineRule="auto"/>
        <w:rPr>
          <w:rFonts w:ascii="Times New Roman" w:hAnsi="Times New Roman"/>
          <w:sz w:val="24"/>
          <w:szCs w:val="24"/>
        </w:rPr>
      </w:pPr>
      <w:r>
        <w:rPr>
          <w:rFonts w:ascii="Times New Roman" w:hAnsi="Times New Roman"/>
          <w:noProof/>
          <w:sz w:val="24"/>
          <w:szCs w:val="24"/>
        </w:rPr>
        <w:drawing>
          <wp:inline distT="0" distB="0" distL="0" distR="0" wp14:anchorId="6DE4703B" wp14:editId="5A78E5F7">
            <wp:extent cx="5934075" cy="3114675"/>
            <wp:effectExtent l="0" t="0" r="9525" b="9525"/>
            <wp:docPr id="1800609579"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4075" cy="3114675"/>
                    </a:xfrm>
                    <a:prstGeom prst="rect">
                      <a:avLst/>
                    </a:prstGeom>
                    <a:noFill/>
                    <a:ln>
                      <a:noFill/>
                    </a:ln>
                  </pic:spPr>
                </pic:pic>
              </a:graphicData>
            </a:graphic>
          </wp:inline>
        </w:drawing>
      </w: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5807"/>
        <w:gridCol w:w="145"/>
      </w:tblGrid>
      <w:tr w:rsidR="00E13B6E" w:rsidRPr="004839FA" w14:paraId="1605DDC0" w14:textId="77777777" w:rsidTr="00435C14">
        <w:tc>
          <w:tcPr>
            <w:tcW w:w="9354" w:type="dxa"/>
            <w:gridSpan w:val="3"/>
          </w:tcPr>
          <w:p w14:paraId="1605DDBF" w14:textId="77777777" w:rsidR="00E13B6E" w:rsidRPr="004839FA" w:rsidRDefault="00E13B6E" w:rsidP="00796C93">
            <w:pPr>
              <w:spacing w:after="0" w:line="240" w:lineRule="auto"/>
              <w:rPr>
                <w:rFonts w:ascii="Times New Roman" w:hAnsi="Times New Roman"/>
                <w:sz w:val="24"/>
                <w:szCs w:val="24"/>
              </w:rPr>
            </w:pPr>
          </w:p>
        </w:tc>
      </w:tr>
      <w:tr w:rsidR="00435C14" w:rsidRPr="004839FA" w14:paraId="1605DDC3" w14:textId="77777777" w:rsidTr="00E41682">
        <w:trPr>
          <w:gridAfter w:val="1"/>
          <w:wAfter w:w="145" w:type="dxa"/>
        </w:trPr>
        <w:tc>
          <w:tcPr>
            <w:tcW w:w="3402" w:type="dxa"/>
          </w:tcPr>
          <w:p w14:paraId="1605DDC1" w14:textId="77777777" w:rsidR="00435C14" w:rsidRPr="004839FA" w:rsidRDefault="00435C14" w:rsidP="00E13B6E">
            <w:pPr>
              <w:spacing w:after="0" w:line="240" w:lineRule="auto"/>
              <w:jc w:val="both"/>
              <w:rPr>
                <w:rFonts w:ascii="Times New Roman" w:hAnsi="Times New Roman"/>
                <w:sz w:val="24"/>
                <w:szCs w:val="24"/>
              </w:rPr>
            </w:pPr>
            <w:r w:rsidRPr="004839FA">
              <w:rPr>
                <w:rFonts w:ascii="Times New Roman" w:hAnsi="Times New Roman"/>
                <w:sz w:val="24"/>
                <w:szCs w:val="24"/>
              </w:rPr>
              <w:t>Eelnõu ja seletuskirja koostaja</w:t>
            </w:r>
          </w:p>
        </w:tc>
        <w:tc>
          <w:tcPr>
            <w:tcW w:w="5807" w:type="dxa"/>
          </w:tcPr>
          <w:p w14:paraId="1605DDC2" w14:textId="4D4DC7E2" w:rsidR="00435C14" w:rsidRPr="004839FA" w:rsidRDefault="00796C93" w:rsidP="00E13B6E">
            <w:pPr>
              <w:spacing w:after="0" w:line="240" w:lineRule="auto"/>
              <w:rPr>
                <w:rFonts w:ascii="Times New Roman" w:hAnsi="Times New Roman"/>
                <w:sz w:val="24"/>
                <w:szCs w:val="24"/>
              </w:rPr>
            </w:pPr>
            <w:r w:rsidRPr="004839FA">
              <w:rPr>
                <w:rFonts w:ascii="Times New Roman" w:hAnsi="Times New Roman"/>
                <w:sz w:val="24"/>
                <w:szCs w:val="24"/>
              </w:rPr>
              <w:t>Keskkonnaspetsialist Mailis Sepp</w:t>
            </w:r>
          </w:p>
        </w:tc>
      </w:tr>
      <w:tr w:rsidR="00435C14" w:rsidRPr="004839FA" w14:paraId="1605DDC6" w14:textId="77777777" w:rsidTr="00E41682">
        <w:trPr>
          <w:gridAfter w:val="1"/>
          <w:wAfter w:w="145" w:type="dxa"/>
        </w:trPr>
        <w:tc>
          <w:tcPr>
            <w:tcW w:w="3402" w:type="dxa"/>
          </w:tcPr>
          <w:p w14:paraId="1605DDC4" w14:textId="77777777" w:rsidR="00435C14" w:rsidRPr="004839FA" w:rsidRDefault="00435C14" w:rsidP="00E13B6E">
            <w:pPr>
              <w:spacing w:after="0" w:line="240" w:lineRule="auto"/>
              <w:rPr>
                <w:rFonts w:ascii="Times New Roman" w:hAnsi="Times New Roman"/>
                <w:sz w:val="24"/>
                <w:szCs w:val="24"/>
              </w:rPr>
            </w:pPr>
            <w:r w:rsidRPr="004839FA">
              <w:rPr>
                <w:rFonts w:ascii="Times New Roman" w:hAnsi="Times New Roman"/>
                <w:sz w:val="24"/>
                <w:szCs w:val="24"/>
              </w:rPr>
              <w:t>Eelnõu esitaja ja ettekandja</w:t>
            </w:r>
          </w:p>
        </w:tc>
        <w:tc>
          <w:tcPr>
            <w:tcW w:w="5807" w:type="dxa"/>
          </w:tcPr>
          <w:p w14:paraId="1605DDC5" w14:textId="58A6A945" w:rsidR="00435C14" w:rsidRPr="004839FA" w:rsidRDefault="00796C93" w:rsidP="00E13B6E">
            <w:pPr>
              <w:spacing w:after="0" w:line="240" w:lineRule="auto"/>
              <w:rPr>
                <w:rFonts w:ascii="Times New Roman" w:hAnsi="Times New Roman"/>
                <w:sz w:val="24"/>
                <w:szCs w:val="24"/>
              </w:rPr>
            </w:pPr>
            <w:r w:rsidRPr="004839FA">
              <w:rPr>
                <w:rFonts w:ascii="Times New Roman" w:hAnsi="Times New Roman"/>
                <w:sz w:val="24"/>
                <w:szCs w:val="24"/>
              </w:rPr>
              <w:t>Keskkonnaspetsialist Mailis Sepp</w:t>
            </w:r>
          </w:p>
        </w:tc>
      </w:tr>
    </w:tbl>
    <w:p w14:paraId="1605DDC7" w14:textId="77777777" w:rsidR="00E13B6E" w:rsidRDefault="00E13B6E" w:rsidP="00E13B6E">
      <w:pPr>
        <w:spacing w:after="0" w:line="240" w:lineRule="auto"/>
        <w:rPr>
          <w:rFonts w:ascii="Times New Roman" w:hAnsi="Times New Roman"/>
          <w:sz w:val="24"/>
          <w:szCs w:val="24"/>
        </w:rPr>
      </w:pPr>
    </w:p>
    <w:sectPr w:rsidR="00E13B6E" w:rsidSect="00C27542">
      <w:headerReference w:type="default" r:id="rId13"/>
      <w:footerReference w:type="default" r:id="rId14"/>
      <w:headerReference w:type="first" r:id="rId15"/>
      <w:pgSz w:w="11906" w:h="16838"/>
      <w:pgMar w:top="851" w:right="851" w:bottom="680" w:left="1701" w:header="425"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7F7BE2" w14:textId="77777777" w:rsidR="004B1EB1" w:rsidRPr="004839FA" w:rsidRDefault="004B1EB1" w:rsidP="0058227E">
      <w:pPr>
        <w:spacing w:after="0" w:line="240" w:lineRule="auto"/>
      </w:pPr>
      <w:r w:rsidRPr="004839FA">
        <w:separator/>
      </w:r>
    </w:p>
  </w:endnote>
  <w:endnote w:type="continuationSeparator" w:id="0">
    <w:p w14:paraId="480EB3A7" w14:textId="77777777" w:rsidR="004B1EB1" w:rsidRPr="004839FA" w:rsidRDefault="004B1EB1" w:rsidP="0058227E">
      <w:pPr>
        <w:spacing w:after="0" w:line="240" w:lineRule="auto"/>
      </w:pPr>
      <w:r w:rsidRPr="004839FA">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Tahoma">
    <w:altName w:val="Lucidasans"/>
    <w:panose1 w:val="020B0604030504040204"/>
    <w:charset w:val="BA"/>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05DDCF" w14:textId="77777777" w:rsidR="0058227E" w:rsidRPr="004839FA" w:rsidRDefault="0058227E" w:rsidP="0058227E">
    <w:pPr>
      <w:pStyle w:val="Jalus"/>
      <w:jc w:val="right"/>
    </w:pPr>
    <w:r w:rsidRPr="004839FA">
      <w:rPr>
        <w:rFonts w:ascii="Times New Roman" w:hAnsi="Times New Roman"/>
        <w:sz w:val="24"/>
      </w:rPr>
      <w:fldChar w:fldCharType="begin"/>
    </w:r>
    <w:r w:rsidRPr="004839FA">
      <w:rPr>
        <w:rFonts w:ascii="Times New Roman" w:hAnsi="Times New Roman"/>
        <w:sz w:val="24"/>
      </w:rPr>
      <w:instrText>PAGE   \* MERGEFORMAT</w:instrText>
    </w:r>
    <w:r w:rsidRPr="004839FA">
      <w:rPr>
        <w:rFonts w:ascii="Times New Roman" w:hAnsi="Times New Roman"/>
        <w:sz w:val="24"/>
      </w:rPr>
      <w:fldChar w:fldCharType="separate"/>
    </w:r>
    <w:r w:rsidR="00DA0E99">
      <w:rPr>
        <w:rFonts w:ascii="Times New Roman" w:hAnsi="Times New Roman"/>
        <w:noProof/>
        <w:sz w:val="24"/>
      </w:rPr>
      <w:t>2</w:t>
    </w:r>
    <w:r w:rsidRPr="004839FA">
      <w:rPr>
        <w:rFonts w:ascii="Times New Roman" w:hAnsi="Times New Roman"/>
        <w:sz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1FB292" w14:textId="77777777" w:rsidR="004B1EB1" w:rsidRPr="004839FA" w:rsidRDefault="004B1EB1" w:rsidP="0058227E">
      <w:pPr>
        <w:spacing w:after="0" w:line="240" w:lineRule="auto"/>
      </w:pPr>
      <w:r w:rsidRPr="004839FA">
        <w:separator/>
      </w:r>
    </w:p>
  </w:footnote>
  <w:footnote w:type="continuationSeparator" w:id="0">
    <w:p w14:paraId="1A625AB7" w14:textId="77777777" w:rsidR="004B1EB1" w:rsidRPr="004839FA" w:rsidRDefault="004B1EB1" w:rsidP="0058227E">
      <w:pPr>
        <w:spacing w:after="0" w:line="240" w:lineRule="auto"/>
      </w:pPr>
      <w:r w:rsidRPr="004839FA">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05DDCC" w14:textId="77777777" w:rsidR="00C27542" w:rsidRPr="004839FA" w:rsidRDefault="00C27542" w:rsidP="00C27542">
    <w:pPr>
      <w:pStyle w:val="Pis"/>
      <w:jc w:val="right"/>
      <w:rPr>
        <w:rFonts w:ascii="Times New Roman" w:hAnsi="Times New Roman"/>
        <w:b/>
        <w:color w:val="808080" w:themeColor="background1" w:themeShade="80"/>
        <w:spacing w:val="20"/>
        <w:sz w:val="24"/>
        <w:szCs w:val="24"/>
      </w:rPr>
    </w:pPr>
    <w:r w:rsidRPr="004839FA">
      <w:rPr>
        <w:rFonts w:ascii="Times New Roman" w:hAnsi="Times New Roman"/>
        <w:b/>
        <w:color w:val="808080" w:themeColor="background1" w:themeShade="80"/>
        <w:spacing w:val="20"/>
        <w:sz w:val="24"/>
        <w:szCs w:val="24"/>
      </w:rPr>
      <w:t>EELNÕU</w:t>
    </w:r>
  </w:p>
  <w:p w14:paraId="1605DDCE" w14:textId="27164412" w:rsidR="00DB4C26" w:rsidRPr="004839FA" w:rsidRDefault="00DB4C26" w:rsidP="00DB4C26">
    <w:pPr>
      <w:spacing w:after="0" w:line="240" w:lineRule="auto"/>
      <w:jc w:val="right"/>
      <w:rPr>
        <w:rFonts w:ascii="Verdana" w:hAnsi="Verdana"/>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05DDD0" w14:textId="77777777" w:rsidR="0058227E" w:rsidRPr="004839FA" w:rsidRDefault="00030487" w:rsidP="0058227E">
    <w:pPr>
      <w:pStyle w:val="Pis"/>
      <w:jc w:val="center"/>
      <w:rPr>
        <w:sz w:val="10"/>
        <w:szCs w:val="10"/>
      </w:rPr>
    </w:pPr>
    <w:r w:rsidRPr="004839FA">
      <w:rPr>
        <w:noProof/>
        <w:lang w:eastAsia="et-EE"/>
      </w:rPr>
      <mc:AlternateContent>
        <mc:Choice Requires="wps">
          <w:drawing>
            <wp:anchor distT="0" distB="0" distL="114300" distR="114300" simplePos="0" relativeHeight="251659264" behindDoc="0" locked="0" layoutInCell="1" allowOverlap="1" wp14:anchorId="1605DDDB" wp14:editId="1605DDDC">
              <wp:simplePos x="0" y="0"/>
              <wp:positionH relativeFrom="column">
                <wp:posOffset>3606165</wp:posOffset>
              </wp:positionH>
              <wp:positionV relativeFrom="paragraph">
                <wp:posOffset>-64770</wp:posOffset>
              </wp:positionV>
              <wp:extent cx="2834640" cy="967740"/>
              <wp:effectExtent l="0" t="0" r="3810" b="3810"/>
              <wp:wrapNone/>
              <wp:docPr id="1" name="Tekstiväli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4640" cy="967740"/>
                      </a:xfrm>
                      <a:prstGeom prst="rect">
                        <a:avLst/>
                      </a:prstGeom>
                      <a:solidFill>
                        <a:srgbClr val="FFFFFF"/>
                      </a:solidFill>
                      <a:ln w="9525">
                        <a:noFill/>
                        <a:miter lim="800000"/>
                        <a:headEnd/>
                        <a:tailEnd/>
                      </a:ln>
                    </wps:spPr>
                    <wps:txbx>
                      <w:txbxContent>
                        <w:p w14:paraId="1605DDE1" w14:textId="19A06D47" w:rsidR="008C3218" w:rsidRPr="004839FA" w:rsidRDefault="008C3218" w:rsidP="008C3218">
                          <w:pPr>
                            <w:spacing w:after="0" w:line="240" w:lineRule="auto"/>
                            <w:rPr>
                              <w:rFonts w:ascii="Verdana" w:hAnsi="Verdana"/>
                              <w:sz w:val="16"/>
                              <w:szCs w:val="1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605DDDB" id="_x0000_t202" coordsize="21600,21600" o:spt="202" path="m,l,21600r21600,l21600,xe">
              <v:stroke joinstyle="miter"/>
              <v:path gradientshapeok="t" o:connecttype="rect"/>
            </v:shapetype>
            <v:shape id="Tekstiväli 2" o:spid="_x0000_s1026" type="#_x0000_t202" style="position:absolute;left:0;text-align:left;margin-left:283.95pt;margin-top:-5.1pt;width:223.2pt;height:76.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" stroked="f">
              <v:textbox>
                <w:txbxContent>
                  <w:p w14:paraId="1605DDE1" w14:textId="19A06D47" w:rsidR="008C3218" w:rsidRPr="004839FA" w:rsidRDefault="008C3218" w:rsidP="008C3218">
                    <w:pPr>
                      <w:spacing w:after="0" w:line="240" w:lineRule="auto"/>
                      <w:rPr>
                        <w:rFonts w:ascii="Verdana" w:hAnsi="Verdana"/>
                        <w:sz w:val="16"/>
                        <w:szCs w:val="16"/>
                      </w:rPr>
                    </w:pPr>
                  </w:p>
                </w:txbxContent>
              </v:textbox>
            </v:shape>
          </w:pict>
        </mc:Fallback>
      </mc:AlternateContent>
    </w:r>
  </w:p>
  <w:p w14:paraId="1605DDD1" w14:textId="77777777" w:rsidR="0058227E" w:rsidRPr="004839FA" w:rsidRDefault="0058227E" w:rsidP="0058227E">
    <w:pPr>
      <w:pStyle w:val="Pis"/>
      <w:jc w:val="center"/>
      <w:rPr>
        <w:sz w:val="10"/>
        <w:szCs w:val="10"/>
      </w:rPr>
    </w:pPr>
  </w:p>
  <w:p w14:paraId="1605DDD2" w14:textId="77777777" w:rsidR="008D4DA5" w:rsidRPr="004839FA" w:rsidRDefault="008D4DA5" w:rsidP="0058227E">
    <w:pPr>
      <w:pStyle w:val="Pis"/>
      <w:jc w:val="center"/>
      <w:rPr>
        <w:sz w:val="10"/>
        <w:szCs w:val="10"/>
      </w:rPr>
    </w:pPr>
  </w:p>
  <w:p w14:paraId="1605DDD3" w14:textId="77777777" w:rsidR="008D4DA5" w:rsidRPr="004839FA" w:rsidRDefault="008D4DA5" w:rsidP="0058227E">
    <w:pPr>
      <w:pStyle w:val="Pis"/>
      <w:jc w:val="center"/>
      <w:rPr>
        <w:sz w:val="10"/>
        <w:szCs w:val="10"/>
      </w:rPr>
    </w:pPr>
  </w:p>
  <w:p w14:paraId="1605DDD4" w14:textId="77777777" w:rsidR="008D4DA5" w:rsidRPr="004839FA" w:rsidRDefault="008D4DA5" w:rsidP="0058227E">
    <w:pPr>
      <w:pStyle w:val="Pis"/>
      <w:jc w:val="center"/>
      <w:rPr>
        <w:sz w:val="10"/>
        <w:szCs w:val="10"/>
      </w:rPr>
    </w:pPr>
  </w:p>
  <w:p w14:paraId="1605DDD5" w14:textId="77777777" w:rsidR="008D4DA5" w:rsidRPr="004839FA" w:rsidRDefault="008D4DA5" w:rsidP="0058227E">
    <w:pPr>
      <w:pStyle w:val="Pis"/>
      <w:jc w:val="center"/>
      <w:rPr>
        <w:sz w:val="10"/>
        <w:szCs w:val="10"/>
      </w:rPr>
    </w:pPr>
  </w:p>
  <w:p w14:paraId="1605DDD6" w14:textId="77777777" w:rsidR="008D4DA5" w:rsidRPr="004839FA" w:rsidRDefault="008D4DA5" w:rsidP="0058227E">
    <w:pPr>
      <w:pStyle w:val="Pis"/>
      <w:jc w:val="center"/>
      <w:rPr>
        <w:sz w:val="10"/>
        <w:szCs w:val="10"/>
      </w:rPr>
    </w:pPr>
  </w:p>
  <w:p w14:paraId="1605DDD7" w14:textId="77777777" w:rsidR="008D4DA5" w:rsidRPr="004839FA" w:rsidRDefault="008D4DA5" w:rsidP="0058227E">
    <w:pPr>
      <w:pStyle w:val="Pis"/>
      <w:jc w:val="center"/>
      <w:rPr>
        <w:sz w:val="10"/>
        <w:szCs w:val="10"/>
      </w:rPr>
    </w:pPr>
  </w:p>
  <w:p w14:paraId="1605DDD8" w14:textId="77777777" w:rsidR="008D4DA5" w:rsidRPr="004839FA" w:rsidRDefault="008D4DA5" w:rsidP="0058227E">
    <w:pPr>
      <w:pStyle w:val="Pis"/>
      <w:jc w:val="center"/>
      <w:rPr>
        <w:sz w:val="10"/>
        <w:szCs w:val="10"/>
      </w:rPr>
    </w:pPr>
  </w:p>
  <w:p w14:paraId="1605DDD9" w14:textId="77777777" w:rsidR="008D4DA5" w:rsidRPr="004839FA" w:rsidRDefault="008D4DA5" w:rsidP="0058227E">
    <w:pPr>
      <w:pStyle w:val="Pis"/>
      <w:jc w:val="center"/>
      <w:rPr>
        <w:sz w:val="10"/>
        <w:szCs w:val="10"/>
      </w:rPr>
    </w:pPr>
  </w:p>
  <w:p w14:paraId="1605DDDA" w14:textId="77777777" w:rsidR="008D4DA5" w:rsidRPr="004839FA" w:rsidRDefault="008D4DA5" w:rsidP="0058227E">
    <w:pPr>
      <w:pStyle w:val="Pis"/>
      <w:jc w:val="center"/>
      <w:rPr>
        <w:sz w:val="10"/>
        <w:szCs w:val="1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9C6938"/>
    <w:multiLevelType w:val="multilevel"/>
    <w:tmpl w:val="D2C0CEB2"/>
    <w:lvl w:ilvl="0">
      <w:start w:val="1"/>
      <w:numFmt w:val="decimal"/>
      <w:lvlText w:val="%1."/>
      <w:lvlJc w:val="left"/>
      <w:pPr>
        <w:ind w:left="360" w:hanging="360"/>
      </w:pPr>
      <w:rPr>
        <w:rFonts w:eastAsia="Times New Roman" w:cs="Times New Roman" w:hint="default"/>
      </w:rPr>
    </w:lvl>
    <w:lvl w:ilvl="1">
      <w:start w:val="1"/>
      <w:numFmt w:val="decimal"/>
      <w:lvlText w:val="%1.%2."/>
      <w:lvlJc w:val="left"/>
      <w:pPr>
        <w:ind w:left="1080" w:hanging="360"/>
      </w:pPr>
      <w:rPr>
        <w:rFonts w:eastAsia="Times New Roman" w:cs="Times New Roman" w:hint="default"/>
      </w:rPr>
    </w:lvl>
    <w:lvl w:ilvl="2">
      <w:start w:val="1"/>
      <w:numFmt w:val="decimal"/>
      <w:lvlText w:val="%1.%2.%3."/>
      <w:lvlJc w:val="left"/>
      <w:pPr>
        <w:ind w:left="2160" w:hanging="720"/>
      </w:pPr>
      <w:rPr>
        <w:rFonts w:eastAsia="Times New Roman" w:cs="Times New Roman" w:hint="default"/>
      </w:rPr>
    </w:lvl>
    <w:lvl w:ilvl="3">
      <w:start w:val="1"/>
      <w:numFmt w:val="decimal"/>
      <w:lvlText w:val="%1.%2.%3.%4."/>
      <w:lvlJc w:val="left"/>
      <w:pPr>
        <w:ind w:left="2880" w:hanging="720"/>
      </w:pPr>
      <w:rPr>
        <w:rFonts w:eastAsia="Times New Roman" w:cs="Times New Roman" w:hint="default"/>
      </w:rPr>
    </w:lvl>
    <w:lvl w:ilvl="4">
      <w:start w:val="1"/>
      <w:numFmt w:val="decimal"/>
      <w:lvlText w:val="%1.%2.%3.%4.%5."/>
      <w:lvlJc w:val="left"/>
      <w:pPr>
        <w:ind w:left="3960" w:hanging="1080"/>
      </w:pPr>
      <w:rPr>
        <w:rFonts w:eastAsia="Times New Roman" w:cs="Times New Roman" w:hint="default"/>
      </w:rPr>
    </w:lvl>
    <w:lvl w:ilvl="5">
      <w:start w:val="1"/>
      <w:numFmt w:val="decimal"/>
      <w:lvlText w:val="%1.%2.%3.%4.%5.%6."/>
      <w:lvlJc w:val="left"/>
      <w:pPr>
        <w:ind w:left="4680" w:hanging="1080"/>
      </w:pPr>
      <w:rPr>
        <w:rFonts w:eastAsia="Times New Roman" w:cs="Times New Roman" w:hint="default"/>
      </w:rPr>
    </w:lvl>
    <w:lvl w:ilvl="6">
      <w:start w:val="1"/>
      <w:numFmt w:val="decimal"/>
      <w:lvlText w:val="%1.%2.%3.%4.%5.%6.%7."/>
      <w:lvlJc w:val="left"/>
      <w:pPr>
        <w:ind w:left="5760" w:hanging="1440"/>
      </w:pPr>
      <w:rPr>
        <w:rFonts w:eastAsia="Times New Roman" w:cs="Times New Roman" w:hint="default"/>
      </w:rPr>
    </w:lvl>
    <w:lvl w:ilvl="7">
      <w:start w:val="1"/>
      <w:numFmt w:val="decimal"/>
      <w:lvlText w:val="%1.%2.%3.%4.%5.%6.%7.%8."/>
      <w:lvlJc w:val="left"/>
      <w:pPr>
        <w:ind w:left="6480" w:hanging="1440"/>
      </w:pPr>
      <w:rPr>
        <w:rFonts w:eastAsia="Times New Roman" w:cs="Times New Roman" w:hint="default"/>
      </w:rPr>
    </w:lvl>
    <w:lvl w:ilvl="8">
      <w:start w:val="1"/>
      <w:numFmt w:val="decimal"/>
      <w:lvlText w:val="%1.%2.%3.%4.%5.%6.%7.%8.%9."/>
      <w:lvlJc w:val="left"/>
      <w:pPr>
        <w:ind w:left="7560" w:hanging="1800"/>
      </w:pPr>
      <w:rPr>
        <w:rFonts w:eastAsia="Times New Roman" w:cs="Times New Roman" w:hint="default"/>
      </w:rPr>
    </w:lvl>
  </w:abstractNum>
  <w:abstractNum w:abstractNumId="1" w15:restartNumberingAfterBreak="0">
    <w:nsid w:val="17D32BE7"/>
    <w:multiLevelType w:val="hybridMultilevel"/>
    <w:tmpl w:val="0BE6DB4A"/>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53BA4FC2"/>
    <w:multiLevelType w:val="hybridMultilevel"/>
    <w:tmpl w:val="7940FD0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55902AD8"/>
    <w:multiLevelType w:val="hybridMultilevel"/>
    <w:tmpl w:val="71100EE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DD86FD4"/>
    <w:multiLevelType w:val="hybridMultilevel"/>
    <w:tmpl w:val="4A32D53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66E77CD5"/>
    <w:multiLevelType w:val="hybridMultilevel"/>
    <w:tmpl w:val="52529FC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6F596781"/>
    <w:multiLevelType w:val="hybridMultilevel"/>
    <w:tmpl w:val="74DEC866"/>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 w15:restartNumberingAfterBreak="0">
    <w:nsid w:val="78BD3B20"/>
    <w:multiLevelType w:val="hybridMultilevel"/>
    <w:tmpl w:val="FB987CB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500698746">
    <w:abstractNumId w:val="4"/>
  </w:num>
  <w:num w:numId="2" w16cid:durableId="25300185">
    <w:abstractNumId w:val="5"/>
  </w:num>
  <w:num w:numId="3" w16cid:durableId="1567183637">
    <w:abstractNumId w:val="2"/>
  </w:num>
  <w:num w:numId="4" w16cid:durableId="1282373062">
    <w:abstractNumId w:val="1"/>
  </w:num>
  <w:num w:numId="5" w16cid:durableId="497575180">
    <w:abstractNumId w:val="7"/>
  </w:num>
  <w:num w:numId="6" w16cid:durableId="876352764">
    <w:abstractNumId w:val="3"/>
  </w:num>
  <w:num w:numId="7" w16cid:durableId="896666175">
    <w:abstractNumId w:val="6"/>
  </w:num>
  <w:num w:numId="8" w16cid:durableId="78561234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41682"/>
    <w:rsid w:val="00025DE4"/>
    <w:rsid w:val="00030487"/>
    <w:rsid w:val="00041745"/>
    <w:rsid w:val="0006217F"/>
    <w:rsid w:val="00082BB5"/>
    <w:rsid w:val="000A706D"/>
    <w:rsid w:val="00105CE0"/>
    <w:rsid w:val="001C5D78"/>
    <w:rsid w:val="001F4B34"/>
    <w:rsid w:val="002B1191"/>
    <w:rsid w:val="002C450C"/>
    <w:rsid w:val="003360B7"/>
    <w:rsid w:val="003568FE"/>
    <w:rsid w:val="00365D20"/>
    <w:rsid w:val="003B62E0"/>
    <w:rsid w:val="0041772D"/>
    <w:rsid w:val="00435C14"/>
    <w:rsid w:val="00480C46"/>
    <w:rsid w:val="004839FA"/>
    <w:rsid w:val="0049397B"/>
    <w:rsid w:val="004A0794"/>
    <w:rsid w:val="004B1EB1"/>
    <w:rsid w:val="004E55FF"/>
    <w:rsid w:val="0058227E"/>
    <w:rsid w:val="005B06A1"/>
    <w:rsid w:val="005C0E38"/>
    <w:rsid w:val="005C5B37"/>
    <w:rsid w:val="005D68E6"/>
    <w:rsid w:val="00603FA4"/>
    <w:rsid w:val="00646951"/>
    <w:rsid w:val="006F7490"/>
    <w:rsid w:val="00757FCF"/>
    <w:rsid w:val="007621EB"/>
    <w:rsid w:val="00765611"/>
    <w:rsid w:val="00772CF5"/>
    <w:rsid w:val="00780FC0"/>
    <w:rsid w:val="00796C93"/>
    <w:rsid w:val="007B63D2"/>
    <w:rsid w:val="007C3E85"/>
    <w:rsid w:val="007D1DEE"/>
    <w:rsid w:val="007D227C"/>
    <w:rsid w:val="00826844"/>
    <w:rsid w:val="008843F3"/>
    <w:rsid w:val="008C3218"/>
    <w:rsid w:val="008D4DA5"/>
    <w:rsid w:val="00940B98"/>
    <w:rsid w:val="009428D9"/>
    <w:rsid w:val="009D2727"/>
    <w:rsid w:val="00A02D36"/>
    <w:rsid w:val="00A357CC"/>
    <w:rsid w:val="00A43B52"/>
    <w:rsid w:val="00A70750"/>
    <w:rsid w:val="00A97FEF"/>
    <w:rsid w:val="00AA1BB8"/>
    <w:rsid w:val="00AA5077"/>
    <w:rsid w:val="00AB0B37"/>
    <w:rsid w:val="00AF1DE6"/>
    <w:rsid w:val="00AF2A8E"/>
    <w:rsid w:val="00B41A44"/>
    <w:rsid w:val="00BB4F1C"/>
    <w:rsid w:val="00C27542"/>
    <w:rsid w:val="00C4063A"/>
    <w:rsid w:val="00CA4767"/>
    <w:rsid w:val="00CA7F54"/>
    <w:rsid w:val="00CD0CFF"/>
    <w:rsid w:val="00D03C33"/>
    <w:rsid w:val="00DA0E99"/>
    <w:rsid w:val="00DB4C26"/>
    <w:rsid w:val="00E13B6E"/>
    <w:rsid w:val="00E41682"/>
    <w:rsid w:val="00E54079"/>
    <w:rsid w:val="00E671FE"/>
    <w:rsid w:val="00E673D9"/>
    <w:rsid w:val="00E7777E"/>
    <w:rsid w:val="00EA2011"/>
    <w:rsid w:val="00EB548E"/>
    <w:rsid w:val="00EB6C8B"/>
    <w:rsid w:val="00ED16E3"/>
    <w:rsid w:val="00EE41BE"/>
    <w:rsid w:val="00F70DDE"/>
    <w:rsid w:val="00F77BE4"/>
    <w:rsid w:val="00F9540A"/>
    <w:rsid w:val="00FC1731"/>
    <w:rsid w:val="00FC4D7A"/>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05DD8C"/>
  <w15:docId w15:val="{0DB2AA8F-97B8-4630-AA82-99EE8DA5DC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pPr>
      <w:spacing w:after="200" w:line="276" w:lineRule="auto"/>
    </w:pPr>
    <w:rPr>
      <w:sz w:val="22"/>
      <w:szCs w:val="22"/>
      <w:lang w:eastAsia="en-US"/>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uiPriority w:val="99"/>
    <w:unhideWhenUsed/>
    <w:rsid w:val="0058227E"/>
    <w:pPr>
      <w:tabs>
        <w:tab w:val="center" w:pos="4536"/>
        <w:tab w:val="right" w:pos="9072"/>
      </w:tabs>
      <w:spacing w:after="0" w:line="240" w:lineRule="auto"/>
    </w:pPr>
  </w:style>
  <w:style w:type="character" w:customStyle="1" w:styleId="PisMrk">
    <w:name w:val="Päis Märk"/>
    <w:basedOn w:val="Liguvaikefont"/>
    <w:link w:val="Pis"/>
    <w:uiPriority w:val="99"/>
    <w:rsid w:val="0058227E"/>
  </w:style>
  <w:style w:type="paragraph" w:styleId="Jalus">
    <w:name w:val="footer"/>
    <w:basedOn w:val="Normaallaad"/>
    <w:link w:val="JalusMrk"/>
    <w:uiPriority w:val="99"/>
    <w:unhideWhenUsed/>
    <w:rsid w:val="0058227E"/>
    <w:pPr>
      <w:tabs>
        <w:tab w:val="center" w:pos="4536"/>
        <w:tab w:val="right" w:pos="9072"/>
      </w:tabs>
      <w:spacing w:after="0" w:line="240" w:lineRule="auto"/>
    </w:pPr>
  </w:style>
  <w:style w:type="character" w:customStyle="1" w:styleId="JalusMrk">
    <w:name w:val="Jalus Märk"/>
    <w:basedOn w:val="Liguvaikefont"/>
    <w:link w:val="Jalus"/>
    <w:uiPriority w:val="99"/>
    <w:rsid w:val="0058227E"/>
  </w:style>
  <w:style w:type="paragraph" w:styleId="Jutumullitekst">
    <w:name w:val="Balloon Text"/>
    <w:basedOn w:val="Normaallaad"/>
    <w:link w:val="JutumullitekstMrk"/>
    <w:uiPriority w:val="99"/>
    <w:semiHidden/>
    <w:unhideWhenUsed/>
    <w:rsid w:val="0058227E"/>
    <w:pPr>
      <w:spacing w:after="0" w:line="240" w:lineRule="auto"/>
    </w:pPr>
    <w:rPr>
      <w:rFonts w:ascii="Tahoma" w:hAnsi="Tahoma" w:cs="Tahoma"/>
      <w:sz w:val="16"/>
      <w:szCs w:val="16"/>
    </w:rPr>
  </w:style>
  <w:style w:type="character" w:customStyle="1" w:styleId="JutumullitekstMrk">
    <w:name w:val="Jutumullitekst Märk"/>
    <w:link w:val="Jutumullitekst"/>
    <w:uiPriority w:val="99"/>
    <w:semiHidden/>
    <w:rsid w:val="0058227E"/>
    <w:rPr>
      <w:rFonts w:ascii="Tahoma" w:hAnsi="Tahoma" w:cs="Tahoma"/>
      <w:sz w:val="16"/>
      <w:szCs w:val="16"/>
    </w:rPr>
  </w:style>
  <w:style w:type="table" w:styleId="Kontuurtabel">
    <w:name w:val="Table Grid"/>
    <w:basedOn w:val="Normaaltabel"/>
    <w:uiPriority w:val="59"/>
    <w:rsid w:val="00AA50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oendilik">
    <w:name w:val="List Paragraph"/>
    <w:basedOn w:val="Normaallaad"/>
    <w:uiPriority w:val="34"/>
    <w:qFormat/>
    <w:rsid w:val="00772CF5"/>
    <w:pPr>
      <w:ind w:left="720"/>
      <w:contextualSpacing/>
    </w:pPr>
  </w:style>
  <w:style w:type="paragraph" w:customStyle="1" w:styleId="Standard">
    <w:name w:val="Standard"/>
    <w:rsid w:val="00796C93"/>
    <w:pPr>
      <w:widowControl w:val="0"/>
      <w:suppressAutoHyphens/>
      <w:autoSpaceDN w:val="0"/>
      <w:textAlignment w:val="baseline"/>
    </w:pPr>
    <w:rPr>
      <w:rFonts w:ascii="Times New Roman" w:eastAsia="SimSun" w:hAnsi="Times New Roman" w:cs="Mangal"/>
      <w:kern w:val="3"/>
      <w:sz w:val="24"/>
      <w:szCs w:val="24"/>
      <w:lang w:val="en-GB" w:eastAsia="zh-CN" w:bidi="hi-IN"/>
    </w:rPr>
  </w:style>
  <w:style w:type="character" w:styleId="Hperlink">
    <w:name w:val="Hyperlink"/>
    <w:basedOn w:val="Liguvaikefont"/>
    <w:uiPriority w:val="99"/>
    <w:unhideWhenUsed/>
    <w:rsid w:val="00D03C33"/>
    <w:rPr>
      <w:color w:val="0000FF" w:themeColor="hyperlink"/>
      <w:u w:val="single"/>
    </w:rPr>
  </w:style>
  <w:style w:type="character" w:styleId="Lahendamatamainimine">
    <w:name w:val="Unresolved Mention"/>
    <w:basedOn w:val="Liguvaikefont"/>
    <w:uiPriority w:val="99"/>
    <w:semiHidden/>
    <w:unhideWhenUsed/>
    <w:rsid w:val="00D03C33"/>
    <w:rPr>
      <w:color w:val="605E5C"/>
      <w:shd w:val="clear" w:color="auto" w:fill="E1DFDD"/>
    </w:rPr>
  </w:style>
  <w:style w:type="character" w:styleId="Klastatudhperlink">
    <w:name w:val="FollowedHyperlink"/>
    <w:basedOn w:val="Liguvaikefont"/>
    <w:uiPriority w:val="99"/>
    <w:semiHidden/>
    <w:unhideWhenUsed/>
    <w:rsid w:val="0076561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8266974">
      <w:bodyDiv w:val="1"/>
      <w:marLeft w:val="0"/>
      <w:marRight w:val="0"/>
      <w:marTop w:val="0"/>
      <w:marBottom w:val="0"/>
      <w:divBdr>
        <w:top w:val="none" w:sz="0" w:space="0" w:color="auto"/>
        <w:left w:val="none" w:sz="0" w:space="0" w:color="auto"/>
        <w:bottom w:val="none" w:sz="0" w:space="0" w:color="auto"/>
        <w:right w:val="none" w:sz="0" w:space="0" w:color="auto"/>
      </w:divBdr>
    </w:div>
    <w:div w:id="1721976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adr.novian.ee/tapa_vald/dokument/6884986"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adr.novian.ee/tapa_vald/dokument/6857348" TargetMode="Externa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hyperlink" Target="https://adr.novian.ee/tapa_vald/dokument/6879457" TargetMode="External"/><Relationship Id="rId4" Type="http://schemas.openxmlformats.org/officeDocument/2006/relationships/webSettings" Target="webSettings.xml"/><Relationship Id="rId9" Type="http://schemas.openxmlformats.org/officeDocument/2006/relationships/hyperlink" Target="https://adr.novian.ee/tapa_vald/dokument/6920626" TargetMode="External"/><Relationship Id="rId14" Type="http://schemas.openxmlformats.org/officeDocument/2006/relationships/footer" Target="footer1.xml"/></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TotalTime>
  <Pages>3</Pages>
  <Words>885</Words>
  <Characters>5136</Characters>
  <Application>Microsoft Office Word</Application>
  <DocSecurity>0</DocSecurity>
  <Lines>42</Lines>
  <Paragraphs>12</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
      <vt:lpstr/>
    </vt:vector>
  </TitlesOfParts>
  <Company/>
  <LinksUpToDate>false</LinksUpToDate>
  <CharactersWithSpaces>6009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Estelle</dc:creator>
  <cp:lastModifiedBy>Evelin Värk</cp:lastModifiedBy>
  <cp:revision>12</cp:revision>
  <cp:lastPrinted>2019-01-28T08:15:00Z</cp:lastPrinted>
  <dcterms:created xsi:type="dcterms:W3CDTF">2025-05-28T09:45:00Z</dcterms:created>
  <dcterms:modified xsi:type="dcterms:W3CDTF">2025-06-12T08:30:00Z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elta_docName">
    <vt:lpwstr>{Pealkiri}</vt:lpwstr>
  </property>
  <property fmtid="{D5CDD505-2E9C-101B-9397-08002B2CF9AE}" pid="3" name="delta_signerName">
    <vt:lpwstr>{Allkirjastaja1}</vt:lpwstr>
  </property>
  <property fmtid="{D5CDD505-2E9C-101B-9397-08002B2CF9AE}" pid="4" name="delta_signerJobTitle">
    <vt:lpwstr>{Allkirjastaja1 ametinimetus}</vt:lpwstr>
  </property>
  <property fmtid="{D5CDD505-2E9C-101B-9397-08002B2CF9AE}" pid="5" name="delta_signerNameTwo">
    <vt:lpwstr>{Allkirjastaja2}</vt:lpwstr>
  </property>
  <property fmtid="{D5CDD505-2E9C-101B-9397-08002B2CF9AE}" pid="6" name="delta_signerJobTitleTwo">
    <vt:lpwstr>{Allkirjastaja2 ametinimetus}</vt:lpwstr>
  </property>
  <property fmtid="{D5CDD505-2E9C-101B-9397-08002B2CF9AE}" pid="7" name="delta_regDateTime">
    <vt:lpwstr>{Reg_kuupäev}</vt:lpwstr>
  </property>
  <property fmtid="{D5CDD505-2E9C-101B-9397-08002B2CF9AE}" pid="8" name="delta_regNumber">
    <vt:lpwstr>{Viit}</vt:lpwstr>
  </property>
  <property fmtid="{D5CDD505-2E9C-101B-9397-08002B2CF9AE}" pid="9" name="delta_accessRestrictionBeginDate">
    <vt:lpwstr>{Vormistamise_KP}</vt:lpwstr>
  </property>
  <property fmtid="{D5CDD505-2E9C-101B-9397-08002B2CF9AE}" pid="10" name="delta_accessRestrictionEndDate">
    <vt:lpwstr>{Lõpptähtpäev}</vt:lpwstr>
  </property>
  <property fmtid="{D5CDD505-2E9C-101B-9397-08002B2CF9AE}" pid="11" name="delta_accessRestrictionReason">
    <vt:lpwstr>JP_alus</vt:lpwstr>
  </property>
</Properties>
</file>