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487DD87" w14:textId="77777777" w:rsidTr="00A357CC">
        <w:tc>
          <w:tcPr>
            <w:tcW w:w="4747" w:type="dxa"/>
          </w:tcPr>
          <w:p w14:paraId="2487DD8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87DD8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487DD8A" w14:textId="77777777" w:rsidTr="00A357CC">
        <w:tc>
          <w:tcPr>
            <w:tcW w:w="4747" w:type="dxa"/>
          </w:tcPr>
          <w:p w14:paraId="2487DD8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87DD89" w14:textId="4F12D0F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7387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73877">
              <w:rPr>
                <w:rFonts w:ascii="Times New Roman" w:hAnsi="Times New Roman"/>
                <w:spacing w:val="20"/>
                <w:sz w:val="24"/>
                <w:szCs w:val="24"/>
              </w:rPr>
              <w:t>13.09.2023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7387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73877">
              <w:rPr>
                <w:rFonts w:ascii="Times New Roman" w:hAnsi="Times New Roman"/>
                <w:spacing w:val="20"/>
                <w:sz w:val="24"/>
                <w:szCs w:val="24"/>
              </w:rPr>
              <w:t>1-4/23/110</w:t>
            </w:r>
            <w:r w:rsidRPr="00CD0CFF">
              <w:rPr>
                <w:rFonts w:ascii="Times New Roman" w:hAnsi="Times New Roman"/>
                <w:spacing w:val="20"/>
                <w:sz w:val="24"/>
                <w:szCs w:val="24"/>
              </w:rPr>
              <w:fldChar w:fldCharType="end"/>
            </w:r>
          </w:p>
        </w:tc>
      </w:tr>
      <w:tr w:rsidR="00A357CC" w14:paraId="2487DD8D" w14:textId="77777777" w:rsidTr="00A357CC">
        <w:tc>
          <w:tcPr>
            <w:tcW w:w="4747" w:type="dxa"/>
          </w:tcPr>
          <w:p w14:paraId="2487DD8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87DD8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487DD90" w14:textId="77777777" w:rsidTr="00A357CC">
        <w:tc>
          <w:tcPr>
            <w:tcW w:w="4747" w:type="dxa"/>
          </w:tcPr>
          <w:p w14:paraId="2487DD8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487DD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487DD93" w14:textId="77777777" w:rsidTr="00A357CC">
        <w:tc>
          <w:tcPr>
            <w:tcW w:w="4747" w:type="dxa"/>
          </w:tcPr>
          <w:p w14:paraId="2487DD9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487DD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487DD94" w14:textId="77777777" w:rsidR="0058227E" w:rsidRDefault="0058227E" w:rsidP="00AF1DE6">
      <w:pPr>
        <w:tabs>
          <w:tab w:val="left" w:pos="5387"/>
        </w:tabs>
        <w:spacing w:after="0" w:line="240" w:lineRule="auto"/>
        <w:rPr>
          <w:rFonts w:ascii="Times New Roman" w:hAnsi="Times New Roman"/>
          <w:sz w:val="24"/>
          <w:szCs w:val="24"/>
        </w:rPr>
      </w:pPr>
    </w:p>
    <w:p w14:paraId="2487DD95"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487DD97" w14:textId="77777777" w:rsidTr="00772CF5">
        <w:trPr>
          <w:gridAfter w:val="1"/>
          <w:wAfter w:w="4607" w:type="dxa"/>
        </w:trPr>
        <w:tc>
          <w:tcPr>
            <w:tcW w:w="4747" w:type="dxa"/>
          </w:tcPr>
          <w:p w14:paraId="2487DD9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487DD99" w14:textId="77777777" w:rsidTr="00772CF5">
        <w:trPr>
          <w:gridAfter w:val="1"/>
          <w:wAfter w:w="4607" w:type="dxa"/>
        </w:trPr>
        <w:tc>
          <w:tcPr>
            <w:tcW w:w="4747" w:type="dxa"/>
          </w:tcPr>
          <w:p w14:paraId="2487DD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487DD9B" w14:textId="77777777" w:rsidTr="00772CF5">
        <w:trPr>
          <w:gridAfter w:val="1"/>
          <w:wAfter w:w="4607" w:type="dxa"/>
        </w:trPr>
        <w:tc>
          <w:tcPr>
            <w:tcW w:w="4747" w:type="dxa"/>
          </w:tcPr>
          <w:p w14:paraId="2487DD9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487DD9D" w14:textId="77777777" w:rsidTr="00772CF5">
        <w:trPr>
          <w:gridAfter w:val="1"/>
          <w:wAfter w:w="4607" w:type="dxa"/>
        </w:trPr>
        <w:tc>
          <w:tcPr>
            <w:tcW w:w="4747" w:type="dxa"/>
          </w:tcPr>
          <w:p w14:paraId="2487DD9C" w14:textId="6605259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7387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73877">
              <w:rPr>
                <w:rFonts w:ascii="Times New Roman" w:hAnsi="Times New Roman"/>
                <w:b/>
                <w:sz w:val="24"/>
                <w:szCs w:val="24"/>
              </w:rPr>
              <w:t>Nõusoleku andmine riigihanke korraldamiseks ja lepingu sõlmimiseks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487DDA0" w14:textId="77777777" w:rsidTr="00772CF5">
        <w:trPr>
          <w:gridAfter w:val="1"/>
          <w:wAfter w:w="4607" w:type="dxa"/>
        </w:trPr>
        <w:tc>
          <w:tcPr>
            <w:tcW w:w="4747" w:type="dxa"/>
          </w:tcPr>
          <w:p w14:paraId="2487DD9E" w14:textId="77777777" w:rsidR="00772CF5" w:rsidRDefault="00772CF5" w:rsidP="00AF1DE6">
            <w:pPr>
              <w:tabs>
                <w:tab w:val="left" w:pos="5387"/>
              </w:tabs>
              <w:spacing w:after="0" w:line="240" w:lineRule="auto"/>
              <w:rPr>
                <w:rFonts w:ascii="Times New Roman" w:hAnsi="Times New Roman"/>
                <w:sz w:val="24"/>
                <w:szCs w:val="24"/>
              </w:rPr>
            </w:pPr>
          </w:p>
          <w:p w14:paraId="2487DD9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487DDA2" w14:textId="77777777" w:rsidTr="00435C14">
        <w:tc>
          <w:tcPr>
            <w:tcW w:w="9354" w:type="dxa"/>
            <w:gridSpan w:val="2"/>
          </w:tcPr>
          <w:p w14:paraId="60F2306C" w14:textId="77777777" w:rsidR="0076020B" w:rsidRPr="0076020B" w:rsidRDefault="0076020B" w:rsidP="0076020B">
            <w:pPr>
              <w:spacing w:after="0" w:line="240" w:lineRule="auto"/>
              <w:jc w:val="both"/>
              <w:rPr>
                <w:rFonts w:ascii="Times New Roman" w:eastAsia="Times New Roman" w:hAnsi="Times New Roman"/>
                <w:sz w:val="24"/>
                <w:szCs w:val="24"/>
              </w:rPr>
            </w:pPr>
            <w:r w:rsidRPr="0076020B">
              <w:rPr>
                <w:rFonts w:ascii="Times New Roman" w:eastAsia="Times New Roman" w:hAnsi="Times New Roman"/>
                <w:sz w:val="24"/>
                <w:szCs w:val="24"/>
              </w:rPr>
              <w:t xml:space="preserve">Aluseks võttes kohaliku omavalitsuse üksuse finantsjuhtimise seaduse § 28 lg 3 ning Tapa Vallavolikogu 28.01.2019 määruse nr 47 “Tapa vallavara valitsemise kord” </w:t>
            </w:r>
            <w:bookmarkStart w:id="1" w:name="_Hlk340340"/>
            <w:r w:rsidRPr="0076020B">
              <w:rPr>
                <w:rFonts w:ascii="Times New Roman" w:eastAsia="Times New Roman" w:hAnsi="Times New Roman"/>
                <w:sz w:val="24"/>
                <w:szCs w:val="24"/>
              </w:rPr>
              <w:t>§ 6 lg 1 p 2</w:t>
            </w:r>
            <w:bookmarkEnd w:id="1"/>
            <w:r w:rsidRPr="0076020B">
              <w:rPr>
                <w:rFonts w:ascii="Times New Roman" w:eastAsia="Times New Roman" w:hAnsi="Times New Roman"/>
                <w:sz w:val="24"/>
                <w:szCs w:val="24"/>
              </w:rPr>
              <w:t>:</w:t>
            </w:r>
          </w:p>
          <w:p w14:paraId="463885E3" w14:textId="77777777" w:rsidR="0076020B" w:rsidRPr="0076020B" w:rsidRDefault="0076020B" w:rsidP="0076020B">
            <w:pPr>
              <w:spacing w:after="0" w:line="240" w:lineRule="auto"/>
              <w:jc w:val="both"/>
              <w:rPr>
                <w:rFonts w:ascii="Times New Roman" w:eastAsia="Times New Roman" w:hAnsi="Times New Roman"/>
                <w:sz w:val="24"/>
                <w:szCs w:val="24"/>
              </w:rPr>
            </w:pPr>
          </w:p>
          <w:p w14:paraId="01752977" w14:textId="77777777" w:rsidR="0076020B" w:rsidRPr="0076020B" w:rsidRDefault="0076020B" w:rsidP="0076020B">
            <w:pPr>
              <w:numPr>
                <w:ilvl w:val="0"/>
                <w:numId w:val="6"/>
              </w:numPr>
              <w:spacing w:after="0" w:line="240" w:lineRule="auto"/>
              <w:jc w:val="both"/>
              <w:rPr>
                <w:rFonts w:ascii="Times New Roman" w:eastAsia="Times New Roman" w:hAnsi="Times New Roman"/>
                <w:sz w:val="24"/>
                <w:szCs w:val="24"/>
              </w:rPr>
            </w:pPr>
            <w:r w:rsidRPr="0076020B">
              <w:rPr>
                <w:rFonts w:ascii="Times New Roman" w:eastAsia="Times New Roman" w:hAnsi="Times New Roman"/>
                <w:sz w:val="24"/>
                <w:szCs w:val="24"/>
              </w:rPr>
              <w:t>Anda nõusolek Tapa Vallavalitsusele viia läbi riigihange mootorikütuse ostmiseks Tapa valla omandis olevatele sõidukitele. Hankeleping sõlmitakse 36 kuuks.</w:t>
            </w:r>
          </w:p>
          <w:p w14:paraId="06C45F19" w14:textId="77777777" w:rsidR="0076020B" w:rsidRPr="0076020B" w:rsidRDefault="0076020B" w:rsidP="0076020B">
            <w:pPr>
              <w:spacing w:after="0" w:line="240" w:lineRule="auto"/>
              <w:ind w:left="720"/>
              <w:jc w:val="both"/>
              <w:rPr>
                <w:rFonts w:ascii="Times New Roman" w:eastAsia="Times New Roman" w:hAnsi="Times New Roman"/>
                <w:sz w:val="24"/>
                <w:szCs w:val="24"/>
              </w:rPr>
            </w:pPr>
          </w:p>
          <w:p w14:paraId="368103A5" w14:textId="77777777" w:rsidR="0076020B" w:rsidRPr="0076020B" w:rsidRDefault="0076020B" w:rsidP="0076020B">
            <w:pPr>
              <w:numPr>
                <w:ilvl w:val="0"/>
                <w:numId w:val="6"/>
              </w:numPr>
              <w:spacing w:after="0" w:line="240" w:lineRule="auto"/>
              <w:jc w:val="both"/>
              <w:rPr>
                <w:rFonts w:ascii="Times New Roman" w:eastAsia="Times New Roman" w:hAnsi="Times New Roman"/>
                <w:sz w:val="24"/>
                <w:szCs w:val="24"/>
              </w:rPr>
            </w:pPr>
            <w:r w:rsidRPr="0076020B">
              <w:rPr>
                <w:rFonts w:ascii="Times New Roman" w:eastAsia="Times New Roman" w:hAnsi="Times New Roman"/>
                <w:sz w:val="24"/>
                <w:szCs w:val="24"/>
              </w:rPr>
              <w:t>Otsus jõustub  teatavakstegemisest.</w:t>
            </w:r>
          </w:p>
          <w:p w14:paraId="0E75B3D0" w14:textId="77777777" w:rsidR="0076020B" w:rsidRPr="0076020B" w:rsidRDefault="0076020B" w:rsidP="0076020B">
            <w:pPr>
              <w:spacing w:after="0" w:line="240" w:lineRule="auto"/>
              <w:jc w:val="both"/>
              <w:rPr>
                <w:rFonts w:ascii="Times New Roman" w:eastAsia="Times New Roman" w:hAnsi="Times New Roman"/>
                <w:sz w:val="24"/>
                <w:szCs w:val="24"/>
              </w:rPr>
            </w:pPr>
          </w:p>
          <w:p w14:paraId="547FECB5" w14:textId="77777777" w:rsidR="0076020B" w:rsidRPr="0076020B" w:rsidRDefault="0076020B" w:rsidP="0076020B">
            <w:pPr>
              <w:spacing w:after="0" w:line="240" w:lineRule="auto"/>
              <w:rPr>
                <w:rFonts w:ascii="Times New Roman" w:eastAsia="Times New Roman" w:hAnsi="Times New Roman"/>
                <w:sz w:val="24"/>
                <w:szCs w:val="24"/>
              </w:rPr>
            </w:pPr>
          </w:p>
          <w:p w14:paraId="4AA8B3CB" w14:textId="77777777" w:rsidR="0076020B" w:rsidRPr="0076020B" w:rsidRDefault="0076020B" w:rsidP="0076020B">
            <w:pPr>
              <w:spacing w:after="0" w:line="240" w:lineRule="auto"/>
              <w:rPr>
                <w:rFonts w:ascii="Times New Roman" w:eastAsia="Times New Roman" w:hAnsi="Times New Roman"/>
                <w:sz w:val="24"/>
                <w:szCs w:val="24"/>
              </w:rPr>
            </w:pPr>
            <w:r w:rsidRPr="0076020B">
              <w:rPr>
                <w:rFonts w:ascii="Times New Roman" w:eastAsia="Times New Roman" w:hAnsi="Times New Roman"/>
                <w:sz w:val="24"/>
                <w:szCs w:val="24"/>
              </w:rPr>
              <w:t>Käesoleva otsuse peale võib esitada Tapa Vallavolikogule vaide haldusmenetluse seaduses sätestatud korras 30 päeva jooksul arvates otsuse teadasaamise päevast või päevast, millal oleks pidanud otsusest teada saama või esitada kaebuse Tartu Halduskohtule halduskohtumenetluse seadustikus sätestatud korras.</w:t>
            </w:r>
          </w:p>
          <w:p w14:paraId="2487DDA1" w14:textId="3E0F02FB" w:rsidR="00A357CC" w:rsidRDefault="00A357CC" w:rsidP="00AF1DE6">
            <w:pPr>
              <w:tabs>
                <w:tab w:val="left" w:pos="5387"/>
              </w:tabs>
              <w:spacing w:after="0" w:line="240" w:lineRule="auto"/>
              <w:jc w:val="both"/>
              <w:rPr>
                <w:rFonts w:ascii="Times New Roman" w:hAnsi="Times New Roman"/>
                <w:sz w:val="24"/>
                <w:szCs w:val="24"/>
              </w:rPr>
            </w:pPr>
          </w:p>
        </w:tc>
      </w:tr>
      <w:tr w:rsidR="00A357CC" w14:paraId="2487DDA4" w14:textId="77777777" w:rsidTr="00435C14">
        <w:tc>
          <w:tcPr>
            <w:tcW w:w="9354" w:type="dxa"/>
            <w:gridSpan w:val="2"/>
          </w:tcPr>
          <w:p w14:paraId="2487DDA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487DDA5" w14:textId="77777777" w:rsidR="00A357CC" w:rsidRDefault="00A357CC"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487DDAB" w14:textId="77777777" w:rsidTr="00E13B6E">
        <w:tc>
          <w:tcPr>
            <w:tcW w:w="4677" w:type="dxa"/>
            <w:shd w:val="clear" w:color="auto" w:fill="auto"/>
          </w:tcPr>
          <w:p w14:paraId="2487DDA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487DDA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487DDA9" w14:textId="6507EA9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7387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73877">
              <w:rPr>
                <w:rFonts w:ascii="Times New Roman" w:hAnsi="Times New Roman"/>
                <w:sz w:val="24"/>
                <w:szCs w:val="24"/>
              </w:rPr>
              <w:t>Alari Kirt</w:t>
            </w:r>
            <w:r>
              <w:rPr>
                <w:rFonts w:ascii="Times New Roman" w:hAnsi="Times New Roman"/>
                <w:sz w:val="24"/>
                <w:szCs w:val="24"/>
              </w:rPr>
              <w:fldChar w:fldCharType="end"/>
            </w:r>
          </w:p>
          <w:p w14:paraId="2487DDAA" w14:textId="095F71B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7387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73877">
              <w:rPr>
                <w:rFonts w:ascii="Times New Roman" w:hAnsi="Times New Roman"/>
                <w:sz w:val="24"/>
                <w:szCs w:val="24"/>
              </w:rPr>
              <w:t>volikogu esimees</w:t>
            </w:r>
            <w:r>
              <w:rPr>
                <w:rFonts w:ascii="Times New Roman" w:hAnsi="Times New Roman"/>
                <w:sz w:val="24"/>
                <w:szCs w:val="24"/>
              </w:rPr>
              <w:fldChar w:fldCharType="end"/>
            </w:r>
          </w:p>
        </w:tc>
      </w:tr>
    </w:tbl>
    <w:p w14:paraId="2487DDAC" w14:textId="77777777" w:rsidR="00A357CC" w:rsidRDefault="00A357CC" w:rsidP="002B1191">
      <w:pPr>
        <w:spacing w:after="0" w:line="240" w:lineRule="auto"/>
        <w:rPr>
          <w:rFonts w:ascii="Times New Roman" w:hAnsi="Times New Roman"/>
          <w:sz w:val="24"/>
          <w:szCs w:val="24"/>
        </w:rPr>
      </w:pPr>
    </w:p>
    <w:p w14:paraId="2487DDAD"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2487DDB1" w14:textId="77777777" w:rsidTr="00C27542">
        <w:tc>
          <w:tcPr>
            <w:tcW w:w="976" w:type="dxa"/>
          </w:tcPr>
          <w:p w14:paraId="2487DDAE" w14:textId="21E7A696" w:rsidR="00C27542" w:rsidRDefault="00C27542" w:rsidP="002B1191">
            <w:pPr>
              <w:spacing w:after="0" w:line="240" w:lineRule="auto"/>
              <w:rPr>
                <w:rFonts w:ascii="Times New Roman" w:hAnsi="Times New Roman"/>
                <w:sz w:val="24"/>
                <w:szCs w:val="24"/>
              </w:rPr>
            </w:pPr>
          </w:p>
        </w:tc>
        <w:tc>
          <w:tcPr>
            <w:tcW w:w="8518" w:type="dxa"/>
          </w:tcPr>
          <w:p w14:paraId="2487DDB0" w14:textId="77777777" w:rsidR="00772CF5" w:rsidRPr="006D7FC4" w:rsidRDefault="00772CF5" w:rsidP="006D7FC4">
            <w:pPr>
              <w:spacing w:after="0" w:line="240" w:lineRule="auto"/>
              <w:ind w:left="360"/>
              <w:rPr>
                <w:rFonts w:ascii="Times New Roman" w:hAnsi="Times New Roman"/>
                <w:sz w:val="24"/>
                <w:szCs w:val="24"/>
              </w:rPr>
            </w:pPr>
          </w:p>
        </w:tc>
      </w:tr>
    </w:tbl>
    <w:p w14:paraId="2487DDB3"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487DDB5" w14:textId="77777777" w:rsidTr="00435C14">
        <w:tc>
          <w:tcPr>
            <w:tcW w:w="9354" w:type="dxa"/>
            <w:gridSpan w:val="3"/>
          </w:tcPr>
          <w:p w14:paraId="2487DDB4"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2487DDB7" w14:textId="77777777" w:rsidTr="00435C14">
        <w:tc>
          <w:tcPr>
            <w:tcW w:w="9354" w:type="dxa"/>
            <w:gridSpan w:val="3"/>
          </w:tcPr>
          <w:p w14:paraId="7017243E" w14:textId="77777777" w:rsidR="006D7FC4" w:rsidRPr="006D7FC4" w:rsidRDefault="006D7FC4" w:rsidP="006D7FC4">
            <w:pPr>
              <w:tabs>
                <w:tab w:val="center" w:pos="4153"/>
                <w:tab w:val="right" w:pos="8306"/>
              </w:tabs>
              <w:spacing w:after="0" w:line="240" w:lineRule="auto"/>
              <w:jc w:val="both"/>
              <w:rPr>
                <w:rFonts w:ascii="Times New Roman" w:eastAsia="Times New Roman" w:hAnsi="Times New Roman"/>
                <w:sz w:val="24"/>
                <w:szCs w:val="24"/>
              </w:rPr>
            </w:pPr>
            <w:r w:rsidRPr="006D7FC4">
              <w:rPr>
                <w:rFonts w:ascii="Times New Roman" w:eastAsia="Times New Roman" w:hAnsi="Times New Roman"/>
                <w:sz w:val="24"/>
                <w:szCs w:val="24"/>
              </w:rPr>
              <w:t>2022. aastal mootorikütuse kulu 53 000 eurot. Kütust ostetakse vallale kuuluvatele sõidukitele ja muule tehnikale (Vallavalitsus, Tapa Vallahooldus, Tapa Spordikeskus, Tapa Koolitoit, Tamsalu Gümnaasium, Tamsalu lasteaed).</w:t>
            </w:r>
          </w:p>
          <w:p w14:paraId="42D64434"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p>
          <w:p w14:paraId="3103451A"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t>Riigihangete seadusest tulenevalt on vajalik kütuse ostmiseks viia läbi riigihange.</w:t>
            </w:r>
          </w:p>
          <w:p w14:paraId="657EB17D"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t>Perioodil 09/2022 - 08/2023 olid ostetavate kütuste mahud kütuseliikide lõikes järgmised:</w:t>
            </w:r>
          </w:p>
          <w:p w14:paraId="486BE758"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t>Bensiin 95 – 2500 liitrit</w:t>
            </w:r>
          </w:p>
          <w:p w14:paraId="6E96FA20"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t>Bensiin 98 – 10 000 liitrit</w:t>
            </w:r>
          </w:p>
          <w:p w14:paraId="310691B1"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t>Diisel – 20 000 liitrit</w:t>
            </w:r>
          </w:p>
          <w:p w14:paraId="640FF4B6"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p>
          <w:p w14:paraId="532BD9E9" w14:textId="77777777" w:rsidR="006D7FC4" w:rsidRPr="006D7FC4" w:rsidRDefault="006D7FC4" w:rsidP="002A5C81">
            <w:pPr>
              <w:tabs>
                <w:tab w:val="center" w:pos="4153"/>
                <w:tab w:val="right" w:pos="8306"/>
              </w:tabs>
              <w:spacing w:after="0" w:line="240" w:lineRule="auto"/>
              <w:jc w:val="both"/>
              <w:rPr>
                <w:rFonts w:ascii="Times New Roman" w:eastAsia="Times New Roman" w:hAnsi="Times New Roman"/>
                <w:sz w:val="24"/>
                <w:szCs w:val="24"/>
              </w:rPr>
            </w:pPr>
            <w:r w:rsidRPr="006D7FC4">
              <w:rPr>
                <w:rFonts w:ascii="Times New Roman" w:eastAsia="Times New Roman" w:hAnsi="Times New Roman"/>
                <w:sz w:val="24"/>
                <w:szCs w:val="24"/>
              </w:rPr>
              <w:t>Hankelepingu eeldatav maksumus eelnõus nimetatud perioodiks on 170 000 eurot käibemaksuta.</w:t>
            </w:r>
          </w:p>
          <w:p w14:paraId="545399C8"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p>
          <w:p w14:paraId="263F7B34" w14:textId="77777777" w:rsidR="006D7FC4" w:rsidRPr="006D7FC4" w:rsidRDefault="006D7FC4" w:rsidP="006D7FC4">
            <w:pPr>
              <w:tabs>
                <w:tab w:val="center" w:pos="4153"/>
                <w:tab w:val="right" w:pos="8306"/>
              </w:tabs>
              <w:spacing w:after="0" w:line="240" w:lineRule="auto"/>
              <w:rPr>
                <w:rFonts w:ascii="Times New Roman" w:eastAsia="Times New Roman" w:hAnsi="Times New Roman"/>
                <w:sz w:val="24"/>
                <w:szCs w:val="24"/>
              </w:rPr>
            </w:pPr>
            <w:r w:rsidRPr="006D7FC4">
              <w:rPr>
                <w:rFonts w:ascii="Times New Roman" w:eastAsia="Times New Roman" w:hAnsi="Times New Roman"/>
                <w:sz w:val="24"/>
                <w:szCs w:val="24"/>
              </w:rPr>
              <w:lastRenderedPageBreak/>
              <w:t>Õigusakti rakendamisega kaasnevad kulud kaetakse valla eelarvest ja planeeritakse eelolevate perioodide eelarvetesse vastavalt riigihanke tulemusel pakutud maksumustele.</w:t>
            </w:r>
          </w:p>
          <w:p w14:paraId="2487DDB6" w14:textId="3B5968D2" w:rsidR="00E13B6E" w:rsidRDefault="00E13B6E" w:rsidP="00C27542">
            <w:pPr>
              <w:spacing w:after="0" w:line="240" w:lineRule="auto"/>
              <w:jc w:val="both"/>
              <w:rPr>
                <w:rFonts w:ascii="Times New Roman" w:hAnsi="Times New Roman"/>
                <w:sz w:val="24"/>
                <w:szCs w:val="24"/>
              </w:rPr>
            </w:pPr>
          </w:p>
        </w:tc>
      </w:tr>
      <w:tr w:rsidR="00E13B6E" w14:paraId="2487DDB9" w14:textId="77777777" w:rsidTr="00435C14">
        <w:tc>
          <w:tcPr>
            <w:tcW w:w="9354" w:type="dxa"/>
            <w:gridSpan w:val="3"/>
          </w:tcPr>
          <w:p w14:paraId="2487DDB8" w14:textId="77777777" w:rsidR="00E13B6E" w:rsidRDefault="00E13B6E" w:rsidP="00C27542">
            <w:pPr>
              <w:spacing w:after="0" w:line="240" w:lineRule="auto"/>
              <w:jc w:val="both"/>
              <w:rPr>
                <w:rFonts w:ascii="Times New Roman" w:hAnsi="Times New Roman"/>
                <w:sz w:val="24"/>
                <w:szCs w:val="24"/>
              </w:rPr>
            </w:pPr>
          </w:p>
        </w:tc>
      </w:tr>
      <w:tr w:rsidR="00435C14" w14:paraId="2487DDBC" w14:textId="77777777" w:rsidTr="00E41682">
        <w:trPr>
          <w:gridAfter w:val="1"/>
          <w:wAfter w:w="145" w:type="dxa"/>
        </w:trPr>
        <w:tc>
          <w:tcPr>
            <w:tcW w:w="3402" w:type="dxa"/>
          </w:tcPr>
          <w:p w14:paraId="2487DDB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2487DDBB" w14:textId="36D2A018" w:rsidR="00435C14" w:rsidRDefault="006D7FC4" w:rsidP="00E13B6E">
            <w:pPr>
              <w:spacing w:after="0" w:line="240" w:lineRule="auto"/>
              <w:rPr>
                <w:rFonts w:ascii="Times New Roman" w:hAnsi="Times New Roman"/>
                <w:sz w:val="24"/>
                <w:szCs w:val="24"/>
              </w:rPr>
            </w:pPr>
            <w:r>
              <w:rPr>
                <w:rFonts w:ascii="Times New Roman" w:hAnsi="Times New Roman"/>
                <w:sz w:val="24"/>
                <w:szCs w:val="24"/>
              </w:rPr>
              <w:t>Hankespetsialist Ene Orgusaar</w:t>
            </w:r>
          </w:p>
        </w:tc>
      </w:tr>
      <w:tr w:rsidR="00435C14" w14:paraId="2487DDBF" w14:textId="77777777" w:rsidTr="00E41682">
        <w:trPr>
          <w:gridAfter w:val="1"/>
          <w:wAfter w:w="145" w:type="dxa"/>
        </w:trPr>
        <w:tc>
          <w:tcPr>
            <w:tcW w:w="3402" w:type="dxa"/>
          </w:tcPr>
          <w:p w14:paraId="2487DDB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487DDBE"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2487DDC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7DDC3" w14:textId="77777777" w:rsidR="00365D20" w:rsidRDefault="00365D20" w:rsidP="0058227E">
      <w:pPr>
        <w:spacing w:after="0" w:line="240" w:lineRule="auto"/>
      </w:pPr>
      <w:r>
        <w:separator/>
      </w:r>
    </w:p>
  </w:endnote>
  <w:endnote w:type="continuationSeparator" w:id="0">
    <w:p w14:paraId="2487DDC4"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DDC8"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7387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7DDC1" w14:textId="77777777" w:rsidR="00365D20" w:rsidRDefault="00365D20" w:rsidP="0058227E">
      <w:pPr>
        <w:spacing w:after="0" w:line="240" w:lineRule="auto"/>
      </w:pPr>
      <w:r>
        <w:separator/>
      </w:r>
    </w:p>
  </w:footnote>
  <w:footnote w:type="continuationSeparator" w:id="0">
    <w:p w14:paraId="2487DDC2"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DDC5"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487DDC7" w14:textId="77FB41A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DDC9"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487DDD4" wp14:editId="2487DDD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487DDDA" w14:textId="627E35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2487DDDA" w14:textId="627E3501" w:rsidR="008C3218" w:rsidRPr="0058227E" w:rsidRDefault="008C3218" w:rsidP="008C3218">
                    <w:pPr>
                      <w:spacing w:after="0" w:line="240" w:lineRule="auto"/>
                      <w:rPr>
                        <w:rFonts w:ascii="Verdana" w:hAnsi="Verdana"/>
                        <w:sz w:val="16"/>
                        <w:szCs w:val="16"/>
                      </w:rPr>
                    </w:pPr>
                  </w:p>
                </w:txbxContent>
              </v:textbox>
            </v:shape>
          </w:pict>
        </mc:Fallback>
      </mc:AlternateContent>
    </w:r>
  </w:p>
  <w:p w14:paraId="2487DDCA" w14:textId="77777777" w:rsidR="0058227E" w:rsidRDefault="0058227E" w:rsidP="0058227E">
    <w:pPr>
      <w:pStyle w:val="Header"/>
      <w:jc w:val="center"/>
      <w:rPr>
        <w:sz w:val="10"/>
        <w:szCs w:val="10"/>
      </w:rPr>
    </w:pPr>
  </w:p>
  <w:p w14:paraId="2487DDCB" w14:textId="77777777" w:rsidR="008D4DA5" w:rsidRDefault="008D4DA5" w:rsidP="0058227E">
    <w:pPr>
      <w:pStyle w:val="Header"/>
      <w:jc w:val="center"/>
      <w:rPr>
        <w:sz w:val="10"/>
        <w:szCs w:val="10"/>
      </w:rPr>
    </w:pPr>
  </w:p>
  <w:p w14:paraId="2487DDCC" w14:textId="77777777" w:rsidR="008D4DA5" w:rsidRDefault="008D4DA5" w:rsidP="0058227E">
    <w:pPr>
      <w:pStyle w:val="Header"/>
      <w:jc w:val="center"/>
      <w:rPr>
        <w:sz w:val="10"/>
        <w:szCs w:val="10"/>
      </w:rPr>
    </w:pPr>
  </w:p>
  <w:p w14:paraId="2487DDCD" w14:textId="77777777" w:rsidR="008D4DA5" w:rsidRDefault="008D4DA5" w:rsidP="0058227E">
    <w:pPr>
      <w:pStyle w:val="Header"/>
      <w:jc w:val="center"/>
      <w:rPr>
        <w:sz w:val="10"/>
        <w:szCs w:val="10"/>
      </w:rPr>
    </w:pPr>
  </w:p>
  <w:p w14:paraId="2487DDCE" w14:textId="77777777" w:rsidR="008D4DA5" w:rsidRDefault="008D4DA5" w:rsidP="0058227E">
    <w:pPr>
      <w:pStyle w:val="Header"/>
      <w:jc w:val="center"/>
      <w:rPr>
        <w:sz w:val="10"/>
        <w:szCs w:val="10"/>
      </w:rPr>
    </w:pPr>
  </w:p>
  <w:p w14:paraId="2487DDCF" w14:textId="77777777" w:rsidR="008D4DA5" w:rsidRDefault="008D4DA5" w:rsidP="0058227E">
    <w:pPr>
      <w:pStyle w:val="Header"/>
      <w:jc w:val="center"/>
      <w:rPr>
        <w:sz w:val="10"/>
        <w:szCs w:val="10"/>
      </w:rPr>
    </w:pPr>
  </w:p>
  <w:p w14:paraId="2487DDD0" w14:textId="77777777" w:rsidR="008D4DA5" w:rsidRDefault="008D4DA5" w:rsidP="0058227E">
    <w:pPr>
      <w:pStyle w:val="Header"/>
      <w:jc w:val="center"/>
      <w:rPr>
        <w:sz w:val="10"/>
        <w:szCs w:val="10"/>
      </w:rPr>
    </w:pPr>
  </w:p>
  <w:p w14:paraId="2487DDD1" w14:textId="77777777" w:rsidR="008D4DA5" w:rsidRDefault="008D4DA5" w:rsidP="0058227E">
    <w:pPr>
      <w:pStyle w:val="Header"/>
      <w:jc w:val="center"/>
      <w:rPr>
        <w:sz w:val="10"/>
        <w:szCs w:val="10"/>
      </w:rPr>
    </w:pPr>
  </w:p>
  <w:p w14:paraId="2487DDD2" w14:textId="77777777" w:rsidR="008D4DA5" w:rsidRDefault="008D4DA5" w:rsidP="0058227E">
    <w:pPr>
      <w:pStyle w:val="Header"/>
      <w:jc w:val="center"/>
      <w:rPr>
        <w:sz w:val="10"/>
        <w:szCs w:val="10"/>
      </w:rPr>
    </w:pPr>
  </w:p>
  <w:p w14:paraId="2487DDD3"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A5C81"/>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D7FC4"/>
    <w:rsid w:val="006F7490"/>
    <w:rsid w:val="00757FCF"/>
    <w:rsid w:val="0076020B"/>
    <w:rsid w:val="007621EB"/>
    <w:rsid w:val="00772CF5"/>
    <w:rsid w:val="00780FC0"/>
    <w:rsid w:val="007B63D2"/>
    <w:rsid w:val="007C3E85"/>
    <w:rsid w:val="007D1DEE"/>
    <w:rsid w:val="007D227C"/>
    <w:rsid w:val="008C3218"/>
    <w:rsid w:val="008D4DA5"/>
    <w:rsid w:val="00940B98"/>
    <w:rsid w:val="009428D9"/>
    <w:rsid w:val="00970FC3"/>
    <w:rsid w:val="009D2727"/>
    <w:rsid w:val="00A357CC"/>
    <w:rsid w:val="00A43B52"/>
    <w:rsid w:val="00A70750"/>
    <w:rsid w:val="00AA1BB8"/>
    <w:rsid w:val="00AA5077"/>
    <w:rsid w:val="00AB0B37"/>
    <w:rsid w:val="00AF1DE6"/>
    <w:rsid w:val="00B41A44"/>
    <w:rsid w:val="00B73877"/>
    <w:rsid w:val="00BB4F1C"/>
    <w:rsid w:val="00C071F9"/>
    <w:rsid w:val="00C27542"/>
    <w:rsid w:val="00C4063A"/>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87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1699</Characters>
  <Application>Microsoft Office Word</Application>
  <DocSecurity>4</DocSecurity>
  <Lines>14</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2023-09-13T09:58:00Z</dcterms:created>
  <dcterms:modified xsi:type="dcterms:W3CDTF">2023-09-13T09:58:00Z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