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1D8D9A38" w14:textId="77777777" w:rsidTr="00A357CC">
        <w:tc>
          <w:tcPr>
            <w:tcW w:w="4747" w:type="dxa"/>
          </w:tcPr>
          <w:p w14:paraId="1D8D9A3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D8D9A37"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1D8D9A3B" w14:textId="77777777" w:rsidTr="00A357CC">
        <w:tc>
          <w:tcPr>
            <w:tcW w:w="4747" w:type="dxa"/>
          </w:tcPr>
          <w:p w14:paraId="1D8D9A3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D8D9A3A" w14:textId="7B2D19BB"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1E7AFA">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1E7AFA">
              <w:rPr>
                <w:rFonts w:ascii="Times New Roman" w:hAnsi="Times New Roman"/>
                <w:spacing w:val="20"/>
                <w:sz w:val="24"/>
                <w:szCs w:val="24"/>
              </w:rPr>
              <w:t>26.09.2024</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1E7AFA">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1E7AFA">
              <w:rPr>
                <w:rFonts w:ascii="Times New Roman" w:hAnsi="Times New Roman"/>
                <w:spacing w:val="20"/>
                <w:sz w:val="24"/>
                <w:szCs w:val="24"/>
              </w:rPr>
              <w:t>1-4/24/198</w:t>
            </w:r>
            <w:r w:rsidRPr="00CD0CFF">
              <w:rPr>
                <w:rFonts w:ascii="Times New Roman" w:hAnsi="Times New Roman"/>
                <w:spacing w:val="20"/>
                <w:sz w:val="24"/>
                <w:szCs w:val="24"/>
              </w:rPr>
              <w:fldChar w:fldCharType="end"/>
            </w:r>
          </w:p>
        </w:tc>
      </w:tr>
      <w:tr w:rsidR="00A357CC" w14:paraId="1D8D9A3E" w14:textId="77777777" w:rsidTr="00A357CC">
        <w:tc>
          <w:tcPr>
            <w:tcW w:w="4747" w:type="dxa"/>
          </w:tcPr>
          <w:p w14:paraId="1D8D9A3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D8D9A3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1D8D9A41" w14:textId="77777777" w:rsidTr="00A357CC">
        <w:tc>
          <w:tcPr>
            <w:tcW w:w="4747" w:type="dxa"/>
          </w:tcPr>
          <w:p w14:paraId="1D8D9A3F"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1D8D9A4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1D8D9A44" w14:textId="77777777" w:rsidTr="00A357CC">
        <w:tc>
          <w:tcPr>
            <w:tcW w:w="4747" w:type="dxa"/>
          </w:tcPr>
          <w:p w14:paraId="1D8D9A42"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1D8D9A4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1D8D9A45" w14:textId="77777777" w:rsidR="0058227E" w:rsidRDefault="0058227E" w:rsidP="00AF1DE6">
      <w:pPr>
        <w:tabs>
          <w:tab w:val="left" w:pos="5387"/>
        </w:tabs>
        <w:spacing w:after="0" w:line="240" w:lineRule="auto"/>
        <w:rPr>
          <w:rFonts w:ascii="Times New Roman" w:hAnsi="Times New Roman"/>
          <w:sz w:val="24"/>
          <w:szCs w:val="24"/>
        </w:rPr>
      </w:pPr>
    </w:p>
    <w:p w14:paraId="1D8D9A46"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1D8D9A48" w14:textId="77777777" w:rsidTr="00772CF5">
        <w:trPr>
          <w:gridAfter w:val="1"/>
          <w:wAfter w:w="4607" w:type="dxa"/>
        </w:trPr>
        <w:tc>
          <w:tcPr>
            <w:tcW w:w="4747" w:type="dxa"/>
          </w:tcPr>
          <w:p w14:paraId="1D8D9A47"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1D8D9A4A" w14:textId="77777777" w:rsidTr="00772CF5">
        <w:trPr>
          <w:gridAfter w:val="1"/>
          <w:wAfter w:w="4607" w:type="dxa"/>
        </w:trPr>
        <w:tc>
          <w:tcPr>
            <w:tcW w:w="4747" w:type="dxa"/>
          </w:tcPr>
          <w:p w14:paraId="1D8D9A49"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1D8D9A4C" w14:textId="77777777" w:rsidTr="00772CF5">
        <w:trPr>
          <w:gridAfter w:val="1"/>
          <w:wAfter w:w="4607" w:type="dxa"/>
        </w:trPr>
        <w:tc>
          <w:tcPr>
            <w:tcW w:w="4747" w:type="dxa"/>
          </w:tcPr>
          <w:p w14:paraId="1D8D9A4B"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1D8D9A4E" w14:textId="77777777" w:rsidTr="00772CF5">
        <w:trPr>
          <w:gridAfter w:val="1"/>
          <w:wAfter w:w="4607" w:type="dxa"/>
        </w:trPr>
        <w:tc>
          <w:tcPr>
            <w:tcW w:w="4747" w:type="dxa"/>
          </w:tcPr>
          <w:p w14:paraId="1D8D9A4D" w14:textId="36B576BE"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1E7AFA">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1E7AFA">
              <w:rPr>
                <w:rFonts w:ascii="Times New Roman" w:hAnsi="Times New Roman"/>
                <w:b/>
                <w:sz w:val="24"/>
                <w:szCs w:val="24"/>
              </w:rPr>
              <w:t xml:space="preserve">Vallavalitsusele hanke korraldamiseks ja lepingu sõlmimiseks nõusoleku andmine </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1D8D9A51" w14:textId="77777777" w:rsidTr="00772CF5">
        <w:trPr>
          <w:gridAfter w:val="1"/>
          <w:wAfter w:w="4607" w:type="dxa"/>
        </w:trPr>
        <w:tc>
          <w:tcPr>
            <w:tcW w:w="4747" w:type="dxa"/>
          </w:tcPr>
          <w:p w14:paraId="1D8D9A4F" w14:textId="77777777" w:rsidR="00772CF5" w:rsidRDefault="00772CF5" w:rsidP="00AF1DE6">
            <w:pPr>
              <w:tabs>
                <w:tab w:val="left" w:pos="5387"/>
              </w:tabs>
              <w:spacing w:after="0" w:line="240" w:lineRule="auto"/>
              <w:rPr>
                <w:rFonts w:ascii="Times New Roman" w:hAnsi="Times New Roman"/>
                <w:sz w:val="24"/>
                <w:szCs w:val="24"/>
              </w:rPr>
            </w:pPr>
          </w:p>
          <w:p w14:paraId="1D8D9A50"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1D8D9A53" w14:textId="77777777" w:rsidTr="00435C14">
        <w:tc>
          <w:tcPr>
            <w:tcW w:w="9354" w:type="dxa"/>
            <w:gridSpan w:val="2"/>
          </w:tcPr>
          <w:p w14:paraId="409A9E6C" w14:textId="77777777" w:rsidR="00270397" w:rsidRPr="00A6430B" w:rsidRDefault="00270397" w:rsidP="00270397">
            <w:pPr>
              <w:pStyle w:val="Pis"/>
              <w:tabs>
                <w:tab w:val="left" w:pos="720"/>
              </w:tabs>
              <w:jc w:val="both"/>
              <w:rPr>
                <w:rFonts w:ascii="Times New Roman" w:hAnsi="Times New Roman"/>
                <w:sz w:val="24"/>
                <w:szCs w:val="24"/>
              </w:rPr>
            </w:pPr>
            <w:r w:rsidRPr="00A6430B">
              <w:rPr>
                <w:rFonts w:ascii="Times New Roman" w:hAnsi="Times New Roman"/>
                <w:sz w:val="24"/>
                <w:szCs w:val="24"/>
              </w:rPr>
              <w:t>Võttes aluseks kohaliku omavalitsuse üksuse finantsjuhtimise seaduse § 28 lg 3 ning Tapa Vallavolikogu 28.01.2019 määruse nr 47 “Tapa vallavara valitsemise kord” § 6 lg 1 p 2:</w:t>
            </w:r>
          </w:p>
          <w:p w14:paraId="06BC6530" w14:textId="77777777" w:rsidR="00270397" w:rsidRPr="00A6430B" w:rsidRDefault="00270397" w:rsidP="00270397">
            <w:pPr>
              <w:pStyle w:val="Pis"/>
              <w:tabs>
                <w:tab w:val="left" w:pos="720"/>
              </w:tabs>
              <w:jc w:val="both"/>
              <w:rPr>
                <w:rFonts w:ascii="Times New Roman" w:hAnsi="Times New Roman"/>
                <w:sz w:val="24"/>
                <w:szCs w:val="24"/>
              </w:rPr>
            </w:pPr>
          </w:p>
          <w:p w14:paraId="04828EA6" w14:textId="71D57D0B" w:rsidR="00270397" w:rsidRPr="002E6322" w:rsidRDefault="00270397" w:rsidP="00270397">
            <w:pPr>
              <w:pStyle w:val="Pis"/>
              <w:numPr>
                <w:ilvl w:val="0"/>
                <w:numId w:val="6"/>
              </w:numPr>
              <w:tabs>
                <w:tab w:val="center" w:pos="4153"/>
                <w:tab w:val="right" w:pos="8306"/>
              </w:tabs>
              <w:jc w:val="both"/>
              <w:rPr>
                <w:rFonts w:ascii="Times New Roman" w:hAnsi="Times New Roman"/>
                <w:sz w:val="24"/>
                <w:szCs w:val="24"/>
              </w:rPr>
            </w:pPr>
            <w:r w:rsidRPr="00A6430B">
              <w:rPr>
                <w:rFonts w:ascii="Times New Roman" w:hAnsi="Times New Roman"/>
                <w:sz w:val="24"/>
                <w:szCs w:val="24"/>
              </w:rPr>
              <w:t xml:space="preserve">Anda Tapa Vallavalitsusele nõusolek korraldada riigihange </w:t>
            </w:r>
            <w:r w:rsidRPr="002E6322">
              <w:rPr>
                <w:rFonts w:ascii="Times New Roman" w:hAnsi="Times New Roman"/>
                <w:sz w:val="24"/>
                <w:szCs w:val="24"/>
              </w:rPr>
              <w:t xml:space="preserve">„Tapa keskusala arendamine“.  </w:t>
            </w:r>
          </w:p>
          <w:p w14:paraId="1FA7303A" w14:textId="77777777" w:rsidR="00270397" w:rsidRPr="00A6430B" w:rsidRDefault="00270397" w:rsidP="00270397">
            <w:pPr>
              <w:pStyle w:val="Pis"/>
              <w:ind w:left="720"/>
              <w:jc w:val="both"/>
              <w:rPr>
                <w:rFonts w:ascii="Times New Roman" w:hAnsi="Times New Roman"/>
                <w:sz w:val="24"/>
                <w:szCs w:val="24"/>
              </w:rPr>
            </w:pPr>
          </w:p>
          <w:p w14:paraId="6BF1E434" w14:textId="77777777" w:rsidR="00270397" w:rsidRPr="00A6430B" w:rsidRDefault="00270397" w:rsidP="00270397">
            <w:pPr>
              <w:pStyle w:val="Pis"/>
              <w:numPr>
                <w:ilvl w:val="0"/>
                <w:numId w:val="6"/>
              </w:numPr>
              <w:tabs>
                <w:tab w:val="clear" w:pos="4536"/>
                <w:tab w:val="clear" w:pos="9072"/>
                <w:tab w:val="left" w:pos="720"/>
                <w:tab w:val="center" w:pos="4153"/>
                <w:tab w:val="right" w:pos="8306"/>
              </w:tabs>
              <w:jc w:val="both"/>
              <w:rPr>
                <w:rFonts w:ascii="Times New Roman" w:hAnsi="Times New Roman"/>
                <w:sz w:val="24"/>
                <w:szCs w:val="24"/>
              </w:rPr>
            </w:pPr>
            <w:r w:rsidRPr="00A6430B">
              <w:rPr>
                <w:rFonts w:ascii="Times New Roman" w:hAnsi="Times New Roman"/>
                <w:sz w:val="24"/>
                <w:szCs w:val="24"/>
              </w:rPr>
              <w:t>Otsus jõustub teatavakstegemisest.</w:t>
            </w:r>
          </w:p>
          <w:p w14:paraId="39CC9581" w14:textId="77777777" w:rsidR="00270397" w:rsidRPr="00A6430B" w:rsidRDefault="00270397" w:rsidP="00270397">
            <w:pPr>
              <w:pStyle w:val="Pis"/>
              <w:tabs>
                <w:tab w:val="left" w:pos="720"/>
              </w:tabs>
              <w:ind w:left="720"/>
              <w:jc w:val="both"/>
              <w:rPr>
                <w:rFonts w:ascii="Times New Roman" w:hAnsi="Times New Roman"/>
                <w:sz w:val="24"/>
                <w:szCs w:val="24"/>
              </w:rPr>
            </w:pPr>
          </w:p>
          <w:p w14:paraId="1D8D9A52" w14:textId="50EA51DC" w:rsidR="00A357CC" w:rsidRDefault="00270397" w:rsidP="00270397">
            <w:pPr>
              <w:tabs>
                <w:tab w:val="left" w:pos="5387"/>
              </w:tabs>
              <w:spacing w:after="0" w:line="240" w:lineRule="auto"/>
              <w:jc w:val="both"/>
              <w:rPr>
                <w:rFonts w:ascii="Times New Roman" w:hAnsi="Times New Roman"/>
                <w:sz w:val="24"/>
                <w:szCs w:val="24"/>
              </w:rPr>
            </w:pPr>
            <w:r w:rsidRPr="00A6430B">
              <w:rPr>
                <w:rFonts w:ascii="Times New Roman" w:hAnsi="Times New Roman"/>
                <w:sz w:val="24"/>
                <w:szCs w:val="24"/>
              </w:rPr>
              <w:t>Käesoleva otsuse peale võib esitada Tapa Vallavolikogule vaide haldusmenetluse seaduses sätestatud korras 30 päeva jooksul arvates otsusest teadasaamise päevast või päevast, millal oleks pidanu</w:t>
            </w:r>
            <w:r w:rsidR="00B0220A">
              <w:rPr>
                <w:rFonts w:ascii="Times New Roman" w:hAnsi="Times New Roman"/>
                <w:sz w:val="24"/>
                <w:szCs w:val="24"/>
              </w:rPr>
              <w:t>d</w:t>
            </w:r>
            <w:r w:rsidRPr="00A6430B">
              <w:rPr>
                <w:rFonts w:ascii="Times New Roman" w:hAnsi="Times New Roman"/>
                <w:sz w:val="24"/>
                <w:szCs w:val="24"/>
              </w:rPr>
              <w:t xml:space="preserve"> otsusest teada saama või esitada kaebuse Tartu Halduskohtu halduskohtumenetluse seadustikus sätestatud korras.</w:t>
            </w:r>
          </w:p>
        </w:tc>
      </w:tr>
      <w:tr w:rsidR="00A357CC" w14:paraId="1D8D9A55" w14:textId="77777777" w:rsidTr="00435C14">
        <w:tc>
          <w:tcPr>
            <w:tcW w:w="9354" w:type="dxa"/>
            <w:gridSpan w:val="2"/>
          </w:tcPr>
          <w:p w14:paraId="1D8D9A54"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1D8D9A57"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1D8D9A5C" w14:textId="77777777" w:rsidTr="00E13B6E">
        <w:tc>
          <w:tcPr>
            <w:tcW w:w="4677" w:type="dxa"/>
            <w:shd w:val="clear" w:color="auto" w:fill="auto"/>
          </w:tcPr>
          <w:p w14:paraId="1D8D9A58"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1D8D9A59"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1D8D9A5A" w14:textId="0F1D20AE"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1E7AFA">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1E7AFA">
              <w:rPr>
                <w:rFonts w:ascii="Times New Roman" w:hAnsi="Times New Roman"/>
                <w:sz w:val="24"/>
                <w:szCs w:val="24"/>
              </w:rPr>
              <w:t>Maksim Butšenkov</w:t>
            </w:r>
            <w:r>
              <w:rPr>
                <w:rFonts w:ascii="Times New Roman" w:hAnsi="Times New Roman"/>
                <w:sz w:val="24"/>
                <w:szCs w:val="24"/>
              </w:rPr>
              <w:fldChar w:fldCharType="end"/>
            </w:r>
          </w:p>
          <w:p w14:paraId="1D8D9A5B" w14:textId="7913949D"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1E7AFA">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1E7AFA">
              <w:rPr>
                <w:rFonts w:ascii="Times New Roman" w:hAnsi="Times New Roman"/>
                <w:sz w:val="24"/>
                <w:szCs w:val="24"/>
              </w:rPr>
              <w:t>vallavolikogu esimees</w:t>
            </w:r>
            <w:r>
              <w:rPr>
                <w:rFonts w:ascii="Times New Roman" w:hAnsi="Times New Roman"/>
                <w:sz w:val="24"/>
                <w:szCs w:val="24"/>
              </w:rPr>
              <w:fldChar w:fldCharType="end"/>
            </w:r>
          </w:p>
        </w:tc>
      </w:tr>
    </w:tbl>
    <w:p w14:paraId="1D8D9A5D" w14:textId="77777777" w:rsidR="00A357CC" w:rsidRDefault="00A357CC" w:rsidP="002B1191">
      <w:pPr>
        <w:spacing w:after="0" w:line="240" w:lineRule="auto"/>
        <w:rPr>
          <w:rFonts w:ascii="Times New Roman" w:hAnsi="Times New Roman"/>
          <w:sz w:val="24"/>
          <w:szCs w:val="24"/>
        </w:rPr>
      </w:pPr>
    </w:p>
    <w:p w14:paraId="1D8D9A63" w14:textId="77777777" w:rsidR="002B1191" w:rsidRDefault="002B1191" w:rsidP="002B1191">
      <w:pPr>
        <w:spacing w:after="0" w:line="240" w:lineRule="auto"/>
        <w:rPr>
          <w:rFonts w:ascii="Times New Roman" w:hAnsi="Times New Roman"/>
          <w:sz w:val="24"/>
          <w:szCs w:val="24"/>
        </w:rPr>
      </w:pPr>
    </w:p>
    <w:p w14:paraId="1D8D9A64"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1D8D9A66" w14:textId="77777777" w:rsidTr="00435C14">
        <w:tc>
          <w:tcPr>
            <w:tcW w:w="9354" w:type="dxa"/>
            <w:gridSpan w:val="3"/>
          </w:tcPr>
          <w:p w14:paraId="1D8D9A65"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1D8D9A68" w14:textId="77777777" w:rsidTr="00435C14">
        <w:tc>
          <w:tcPr>
            <w:tcW w:w="9354" w:type="dxa"/>
            <w:gridSpan w:val="3"/>
          </w:tcPr>
          <w:p w14:paraId="0349B7BC" w14:textId="77777777" w:rsidR="00270397" w:rsidRPr="002E6322" w:rsidRDefault="00270397" w:rsidP="00270397">
            <w:pPr>
              <w:pStyle w:val="Tekstotsetaandreata"/>
            </w:pPr>
            <w:r w:rsidRPr="002E6322">
              <w:t xml:space="preserve">Projekteerimisbürood Inphysica Technology OÜ, OÜ Sfäär Planeeringud ja Kuu OÜ on koostanud Tapa vallavalitsusele tööprojekti nr 2022-03-31 „Tapa keskusala“, mis hõlmab endas keskväljaku ala, Pikk tänavat ja Jüri Vilmsi platsi. Tööde hinnanguline kogumaksumus on ca 5 400 000 €. </w:t>
            </w:r>
          </w:p>
          <w:p w14:paraId="3E1A5A53" w14:textId="77777777" w:rsidR="00270397" w:rsidRPr="002E6322" w:rsidRDefault="00270397" w:rsidP="00270397">
            <w:pPr>
              <w:pStyle w:val="Tekstotsetaandreata"/>
            </w:pPr>
          </w:p>
          <w:p w14:paraId="1407F062" w14:textId="77777777" w:rsidR="00270397" w:rsidRPr="002E6322" w:rsidRDefault="00270397" w:rsidP="00270397">
            <w:pPr>
              <w:pStyle w:val="Tekstotsetaandreata"/>
            </w:pPr>
            <w:r w:rsidRPr="002E6322">
              <w:t xml:space="preserve">Tapa keskusala I etapis arendatakse välja keskväljak koos lähialaga ja Pikk tänava piirkonda. Antud töömahu hinnanguline maksumus on ca 3 </w:t>
            </w:r>
            <w:r>
              <w:t>5</w:t>
            </w:r>
            <w:r w:rsidRPr="002E6322">
              <w:t>00 000 €. Ehitustööde tegelik maksumus selgub peale positiivse rahastusotse korraldatavat riigihanget.</w:t>
            </w:r>
          </w:p>
          <w:p w14:paraId="0F9D9BFF" w14:textId="77777777" w:rsidR="00270397" w:rsidRPr="002E6322" w:rsidRDefault="00270397" w:rsidP="00270397">
            <w:pPr>
              <w:pStyle w:val="Tekstotsetaandreata"/>
            </w:pPr>
          </w:p>
          <w:p w14:paraId="2C76488D" w14:textId="77777777" w:rsidR="00270397" w:rsidRPr="002E6322" w:rsidRDefault="00270397" w:rsidP="00270397">
            <w:pPr>
              <w:pStyle w:val="Tekstotsetaandreata"/>
            </w:pPr>
            <w:r w:rsidRPr="002E6322">
              <w:t xml:space="preserve">Tapa Vallavalitsus </w:t>
            </w:r>
            <w:r>
              <w:t>esitas</w:t>
            </w:r>
            <w:r w:rsidRPr="002E6322">
              <w:t xml:space="preserve"> 28.04.2024 rahastustaotluse Riigi Tugiteenuste Keskuse meetme „Kättesaadavad kvaliteetsed avalikud teenused“ alammeetmesse „Avaliku linnaruumi arendamine“ eesmärgiga arendada välja hea avalik linnaruum Tapa linnas keskväljaku ja Pika tänava piirkonnas. </w:t>
            </w:r>
          </w:p>
          <w:p w14:paraId="50CA0491" w14:textId="77777777" w:rsidR="00270397" w:rsidRPr="002E6322" w:rsidRDefault="00270397" w:rsidP="00270397">
            <w:pPr>
              <w:pStyle w:val="Tekstotsetaandreata"/>
            </w:pPr>
          </w:p>
          <w:p w14:paraId="711E031E" w14:textId="77777777" w:rsidR="00270397" w:rsidRPr="002E6322" w:rsidRDefault="00270397" w:rsidP="00270397">
            <w:pPr>
              <w:pStyle w:val="Tekstotsetaandreata"/>
            </w:pPr>
            <w:r w:rsidRPr="002E6322">
              <w:t xml:space="preserve">Toetusmeetme eesmärk on parandada avalike teenuste kättesaadavust ja kvaliteeti, korraldades teenuseid kaasaegselt, lähtuvalt rahvastiku vähenemisest, vananemisest ja sihtrühma </w:t>
            </w:r>
            <w:r w:rsidRPr="002E6322">
              <w:lastRenderedPageBreak/>
              <w:t>vajadustest ning soodustades kohaliku omavalitsuse üksuste koostööd mõjusate, terviklike avalike teenuste ja teenusvõrgustike arendamise algatuste elluviimisel, tagades sealjuures erinevate ühiskonnagruppide võrdse kohtlemise ja ligipääsetavuse.</w:t>
            </w:r>
          </w:p>
          <w:p w14:paraId="276A8AF0" w14:textId="77777777" w:rsidR="00270397" w:rsidRPr="002E6322" w:rsidRDefault="00270397" w:rsidP="00270397">
            <w:pPr>
              <w:pStyle w:val="Tekstotsetaandreata"/>
            </w:pPr>
          </w:p>
          <w:p w14:paraId="3D60E889" w14:textId="2616082A" w:rsidR="00270397" w:rsidRPr="002E6322" w:rsidRDefault="00270397" w:rsidP="00270397">
            <w:pPr>
              <w:pStyle w:val="Tekstotsetaandreata"/>
            </w:pPr>
            <w:hyperlink r:id="rId7" w:history="1">
              <w:r w:rsidRPr="00D46257">
                <w:rPr>
                  <w:rStyle w:val="Hperlink"/>
                </w:rPr>
                <w:t>Riigi Tugiteenuste Keskuse 05.09.2024 otsuse n</w:t>
              </w:r>
              <w:r w:rsidR="00346C80">
                <w:rPr>
                  <w:rStyle w:val="Hperlink"/>
                </w:rPr>
                <w:t>r</w:t>
              </w:r>
              <w:r w:rsidRPr="00D46257">
                <w:rPr>
                  <w:rStyle w:val="Hperlink"/>
                </w:rPr>
                <w:t xml:space="preserve"> 11.2-5/24/1031</w:t>
              </w:r>
            </w:hyperlink>
            <w:r w:rsidRPr="002E6322">
              <w:t xml:space="preserve"> rahuldati vastavalt rakendusüksuse ettepanekule osaliselt Tapa Vallavalitsus, registrikood 75033477, asukoht Pikk tn 15 45106, Lääne-Viru maakond, Tapa linn toetuse taotlus registreerimisnumbriga 2021-2027.5.02.24-0331 (edaspidi </w:t>
            </w:r>
            <w:r w:rsidRPr="002E6322">
              <w:rPr>
                <w:i/>
                <w:iCs/>
              </w:rPr>
              <w:t>taotlus</w:t>
            </w:r>
            <w:r w:rsidRPr="002E6322">
              <w:t xml:space="preserve">) projektile „Tapa keskusala arendamine“ (edaspidi </w:t>
            </w:r>
            <w:r w:rsidRPr="002E6322">
              <w:rPr>
                <w:i/>
                <w:iCs/>
              </w:rPr>
              <w:t>projekt</w:t>
            </w:r>
            <w:r w:rsidRPr="002E6322">
              <w:t xml:space="preserve">). Projekti kogumaksumus on projekti kogumaksumus 3 500 000,00 eurot. Toetuse maksimaalne suurus on 1 158 541,93 eurot ja omafinantseering minimaalselt 2 341 458,07 eurot.  Projekti abikõlblikkuse periood on 02.04.2024 -01.10.2026. </w:t>
            </w:r>
            <w:r w:rsidR="008802CE">
              <w:t>Vallavalitsuse</w:t>
            </w:r>
            <w:r w:rsidR="00940DD2" w:rsidRPr="00940DD2">
              <w:t xml:space="preserve"> eesmärgiks</w:t>
            </w:r>
            <w:r w:rsidR="008802CE">
              <w:t xml:space="preserve"> on</w:t>
            </w:r>
            <w:r w:rsidR="00940DD2" w:rsidRPr="00940DD2">
              <w:t xml:space="preserve"> saada ehitustööd valmis 01.10.2025.</w:t>
            </w:r>
          </w:p>
          <w:p w14:paraId="49C5B752" w14:textId="77777777" w:rsidR="00270397" w:rsidRPr="002E6322" w:rsidRDefault="00270397" w:rsidP="00270397">
            <w:pPr>
              <w:pStyle w:val="Tekstotsetaandreata"/>
              <w:rPr>
                <w:b/>
                <w:bCs/>
              </w:rPr>
            </w:pPr>
          </w:p>
          <w:p w14:paraId="41169FAD" w14:textId="28092213" w:rsidR="00270397" w:rsidRPr="002E6322" w:rsidRDefault="00270397" w:rsidP="00270397">
            <w:pPr>
              <w:pStyle w:val="Tekstotsetaandreata"/>
            </w:pPr>
            <w:r w:rsidRPr="000D3C9B">
              <w:t xml:space="preserve">Toetuse saaja </w:t>
            </w:r>
            <w:r w:rsidRPr="002E6322">
              <w:t>kohustub sõlmima ehitustööde lepingu 18 kuu jooksul alates taotluse esitamise tähtpäevast ehk hiljemalt 01.10.2025</w:t>
            </w:r>
            <w:r w:rsidRPr="000D3C9B">
              <w:t>. To</w:t>
            </w:r>
            <w:r w:rsidR="00726E92">
              <w:t>e</w:t>
            </w:r>
            <w:r w:rsidRPr="000D3C9B">
              <w:t xml:space="preserve">tuse saaja </w:t>
            </w:r>
            <w:r w:rsidRPr="002E6322">
              <w:t xml:space="preserve">esitab e-toetuse keskkonna kaudu meetme määruse § 28 lõike 3 kohased järgmised aruanded: </w:t>
            </w:r>
          </w:p>
          <w:p w14:paraId="1BF8965A" w14:textId="77777777" w:rsidR="00270397" w:rsidRPr="002E6322" w:rsidRDefault="00270397" w:rsidP="00270397">
            <w:pPr>
              <w:pStyle w:val="Tekstotsetaandreata"/>
            </w:pPr>
            <w:r w:rsidRPr="000D3C9B">
              <w:t xml:space="preserve">* </w:t>
            </w:r>
            <w:r w:rsidRPr="002E6322">
              <w:t xml:space="preserve">vahearuande üks kord aastas 31. detsembri seisuga hiljemalt 15. jaanuaril ja rakendusüksuse nõudmisel tihedamini; </w:t>
            </w:r>
          </w:p>
          <w:p w14:paraId="2AACC0C1" w14:textId="77777777" w:rsidR="00270397" w:rsidRPr="002E6322" w:rsidRDefault="00270397" w:rsidP="00270397">
            <w:pPr>
              <w:pStyle w:val="Tekstotsetaandreata"/>
            </w:pPr>
            <w:r w:rsidRPr="000D3C9B">
              <w:t>*</w:t>
            </w:r>
            <w:r w:rsidRPr="002E6322">
              <w:t xml:space="preserve">lõpparuande hiljemalt 22.10.2026; </w:t>
            </w:r>
          </w:p>
          <w:p w14:paraId="406B7F95" w14:textId="77777777" w:rsidR="00270397" w:rsidRPr="002E6322" w:rsidRDefault="00270397" w:rsidP="00270397">
            <w:pPr>
              <w:pStyle w:val="Tekstotsetaandreata"/>
            </w:pPr>
            <w:r>
              <w:t>*</w:t>
            </w:r>
            <w:r w:rsidRPr="002E6322">
              <w:t xml:space="preserve"> järelaruande rakendusüksuse nõudmisel </w:t>
            </w:r>
          </w:p>
          <w:p w14:paraId="7BADE20E" w14:textId="77777777" w:rsidR="00E13B6E" w:rsidRDefault="00E13B6E" w:rsidP="00C27542">
            <w:pPr>
              <w:spacing w:after="0" w:line="240" w:lineRule="auto"/>
              <w:jc w:val="both"/>
              <w:rPr>
                <w:rFonts w:ascii="Times New Roman" w:hAnsi="Times New Roman"/>
                <w:sz w:val="24"/>
                <w:szCs w:val="24"/>
              </w:rPr>
            </w:pPr>
          </w:p>
          <w:p w14:paraId="78BDCD65" w14:textId="3CED9632" w:rsidR="00901C03" w:rsidRPr="00901C03" w:rsidRDefault="00901C03" w:rsidP="006C569A">
            <w:pPr>
              <w:pStyle w:val="Pis"/>
              <w:tabs>
                <w:tab w:val="left" w:pos="720"/>
              </w:tabs>
              <w:jc w:val="both"/>
              <w:rPr>
                <w:rFonts w:ascii="Times New Roman" w:hAnsi="Times New Roman"/>
                <w:sz w:val="24"/>
                <w:szCs w:val="24"/>
              </w:rPr>
            </w:pPr>
            <w:r w:rsidRPr="00A6430B">
              <w:rPr>
                <w:rFonts w:ascii="Times New Roman" w:hAnsi="Times New Roman"/>
                <w:sz w:val="24"/>
                <w:szCs w:val="24"/>
              </w:rPr>
              <w:t>Tapa Vallavolikogu 28.01.2019 määruse nr 47 “Tapa vallavara valitsemise kord” § 6 lg 1 p 2</w:t>
            </w:r>
            <w:r w:rsidR="006C569A">
              <w:rPr>
                <w:rFonts w:ascii="Times New Roman" w:hAnsi="Times New Roman"/>
                <w:sz w:val="24"/>
                <w:szCs w:val="24"/>
              </w:rPr>
              <w:t xml:space="preserve"> </w:t>
            </w:r>
            <w:r>
              <w:rPr>
                <w:rFonts w:ascii="Times New Roman" w:hAnsi="Times New Roman"/>
                <w:sz w:val="24"/>
                <w:szCs w:val="24"/>
              </w:rPr>
              <w:t xml:space="preserve">Otsustab vallavolikogu </w:t>
            </w:r>
            <w:r w:rsidRPr="00901C03">
              <w:rPr>
                <w:rFonts w:ascii="Times New Roman" w:hAnsi="Times New Roman"/>
                <w:sz w:val="24"/>
                <w:szCs w:val="24"/>
              </w:rPr>
              <w:t>kui vara soetamisega võetakse vallale rahalisi kohustusi, mida ei ole ette nähtud jooksva aasta eelarves</w:t>
            </w:r>
            <w:r>
              <w:rPr>
                <w:rFonts w:ascii="Times New Roman" w:hAnsi="Times New Roman"/>
                <w:sz w:val="24"/>
                <w:szCs w:val="24"/>
              </w:rPr>
              <w:t xml:space="preserve"> ja </w:t>
            </w:r>
            <w:r w:rsidRPr="00901C03">
              <w:rPr>
                <w:rFonts w:ascii="Times New Roman" w:hAnsi="Times New Roman"/>
                <w:sz w:val="24"/>
                <w:szCs w:val="24"/>
              </w:rPr>
              <w:t>§ 7</w:t>
            </w:r>
            <w:bookmarkStart w:id="0" w:name="para7"/>
            <w:r w:rsidRPr="00901C03">
              <w:rPr>
                <w:rFonts w:ascii="Times New Roman" w:hAnsi="Times New Roman"/>
                <w:b/>
                <w:bCs/>
                <w:sz w:val="24"/>
                <w:szCs w:val="24"/>
              </w:rPr>
              <w:t> </w:t>
            </w:r>
            <w:bookmarkEnd w:id="0"/>
            <w:r w:rsidRPr="00A6430B">
              <w:rPr>
                <w:rFonts w:ascii="Times New Roman" w:hAnsi="Times New Roman"/>
                <w:sz w:val="24"/>
                <w:szCs w:val="24"/>
              </w:rPr>
              <w:t xml:space="preserve">lg </w:t>
            </w:r>
            <w:r>
              <w:rPr>
                <w:rFonts w:ascii="Times New Roman" w:hAnsi="Times New Roman"/>
                <w:sz w:val="24"/>
                <w:szCs w:val="24"/>
              </w:rPr>
              <w:t>3</w:t>
            </w:r>
            <w:r w:rsidRPr="00A6430B">
              <w:rPr>
                <w:rFonts w:ascii="Times New Roman" w:hAnsi="Times New Roman"/>
                <w:sz w:val="24"/>
                <w:szCs w:val="24"/>
              </w:rPr>
              <w:t xml:space="preserve"> p </w:t>
            </w:r>
            <w:r>
              <w:rPr>
                <w:rFonts w:ascii="Times New Roman" w:hAnsi="Times New Roman"/>
                <w:sz w:val="24"/>
                <w:szCs w:val="24"/>
              </w:rPr>
              <w:t xml:space="preserve">1 </w:t>
            </w:r>
            <w:r w:rsidRPr="00901C03">
              <w:rPr>
                <w:rFonts w:ascii="Times New Roman" w:hAnsi="Times New Roman"/>
                <w:sz w:val="24"/>
                <w:szCs w:val="24"/>
              </w:rPr>
              <w:t>kui sellega võetakse vallale rahalisi kohustusi pikemaks perioodiks kui üks eelarveaasta ja selle väljaminekuga ei ole eelarvestrateegias arvestatud või kui sellega võetakse vallale rahalisi kohustusi, mida ei ole ette nähtud jooksva aasta eelarves ning selle võtmist ei ole delegeeritud vallavalitsusele;.</w:t>
            </w:r>
          </w:p>
          <w:p w14:paraId="3ECE9CAC" w14:textId="77777777" w:rsidR="00D46257" w:rsidRDefault="00D46257" w:rsidP="00D46257">
            <w:pPr>
              <w:spacing w:after="0" w:line="240" w:lineRule="auto"/>
              <w:rPr>
                <w:rFonts w:ascii="Times New Roman" w:hAnsi="Times New Roman"/>
                <w:sz w:val="24"/>
                <w:szCs w:val="24"/>
              </w:rPr>
            </w:pPr>
          </w:p>
          <w:p w14:paraId="37F94D14" w14:textId="33B148E5" w:rsidR="00D46257" w:rsidRPr="00D46257" w:rsidRDefault="00D46257" w:rsidP="00D46257">
            <w:pPr>
              <w:spacing w:after="0" w:line="240" w:lineRule="auto"/>
              <w:rPr>
                <w:rFonts w:ascii="Times New Roman" w:hAnsi="Times New Roman"/>
                <w:sz w:val="24"/>
                <w:szCs w:val="24"/>
              </w:rPr>
            </w:pPr>
            <w:hyperlink r:id="rId8" w:history="1">
              <w:r w:rsidRPr="00D46257">
                <w:rPr>
                  <w:rStyle w:val="Hperlink"/>
                  <w:rFonts w:ascii="Times New Roman" w:hAnsi="Times New Roman"/>
                  <w:sz w:val="24"/>
                  <w:szCs w:val="24"/>
                </w:rPr>
                <w:t>Tapa Vallavolikogu 29.02.2024 otsus nr 122</w:t>
              </w:r>
            </w:hyperlink>
            <w:r>
              <w:rPr>
                <w:rFonts w:ascii="Times New Roman" w:hAnsi="Times New Roman"/>
                <w:sz w:val="24"/>
                <w:szCs w:val="24"/>
              </w:rPr>
              <w:t xml:space="preserve"> „Projekti „Tapa keskusala I etapp omaosaluse garanteerimine“</w:t>
            </w:r>
          </w:p>
          <w:p w14:paraId="43D77B64" w14:textId="360E2226" w:rsidR="00D46257" w:rsidRPr="00D46257" w:rsidRDefault="00D46257" w:rsidP="00D46257">
            <w:pPr>
              <w:spacing w:after="0" w:line="240" w:lineRule="auto"/>
              <w:rPr>
                <w:rFonts w:ascii="Times New Roman" w:hAnsi="Times New Roman"/>
                <w:sz w:val="24"/>
                <w:szCs w:val="24"/>
              </w:rPr>
            </w:pPr>
            <w:hyperlink r:id="rId9" w:history="1">
              <w:r w:rsidRPr="00D46257">
                <w:rPr>
                  <w:rStyle w:val="Hperlink"/>
                  <w:rFonts w:ascii="Times New Roman" w:hAnsi="Times New Roman"/>
                  <w:sz w:val="24"/>
                  <w:szCs w:val="24"/>
                </w:rPr>
                <w:t>Tapa Vallavolikogu 29.02.2024 otsus nr 122 muutmine</w:t>
              </w:r>
            </w:hyperlink>
          </w:p>
          <w:p w14:paraId="1D8D9A67" w14:textId="37B10FB3" w:rsidR="00901C03" w:rsidRDefault="00901C03" w:rsidP="00C27542">
            <w:pPr>
              <w:spacing w:after="0" w:line="240" w:lineRule="auto"/>
              <w:jc w:val="both"/>
              <w:rPr>
                <w:rFonts w:ascii="Times New Roman" w:hAnsi="Times New Roman"/>
                <w:sz w:val="24"/>
                <w:szCs w:val="24"/>
              </w:rPr>
            </w:pPr>
          </w:p>
        </w:tc>
      </w:tr>
      <w:tr w:rsidR="00E13B6E" w14:paraId="1D8D9A6A" w14:textId="77777777" w:rsidTr="00435C14">
        <w:tc>
          <w:tcPr>
            <w:tcW w:w="9354" w:type="dxa"/>
            <w:gridSpan w:val="3"/>
          </w:tcPr>
          <w:p w14:paraId="1D8D9A69" w14:textId="77777777" w:rsidR="00E13B6E" w:rsidRDefault="00E13B6E" w:rsidP="00C27542">
            <w:pPr>
              <w:spacing w:after="0" w:line="240" w:lineRule="auto"/>
              <w:jc w:val="both"/>
              <w:rPr>
                <w:rFonts w:ascii="Times New Roman" w:hAnsi="Times New Roman"/>
                <w:sz w:val="24"/>
                <w:szCs w:val="24"/>
              </w:rPr>
            </w:pPr>
          </w:p>
        </w:tc>
      </w:tr>
      <w:tr w:rsidR="00435C14" w14:paraId="1D8D9A6D" w14:textId="77777777" w:rsidTr="00E41682">
        <w:trPr>
          <w:gridAfter w:val="1"/>
          <w:wAfter w:w="145" w:type="dxa"/>
        </w:trPr>
        <w:tc>
          <w:tcPr>
            <w:tcW w:w="3402" w:type="dxa"/>
          </w:tcPr>
          <w:p w14:paraId="1D8D9A6B"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1D8D9A6C" w14:textId="192E6136" w:rsidR="00435C14" w:rsidRDefault="00270397" w:rsidP="00E13B6E">
            <w:pPr>
              <w:spacing w:after="0" w:line="240" w:lineRule="auto"/>
              <w:rPr>
                <w:rFonts w:ascii="Times New Roman" w:hAnsi="Times New Roman"/>
                <w:sz w:val="24"/>
                <w:szCs w:val="24"/>
              </w:rPr>
            </w:pPr>
            <w:r>
              <w:rPr>
                <w:rFonts w:ascii="Times New Roman" w:hAnsi="Times New Roman"/>
                <w:sz w:val="24"/>
                <w:szCs w:val="24"/>
              </w:rPr>
              <w:t>arendusspetsialist Marko Teiva</w:t>
            </w:r>
          </w:p>
        </w:tc>
      </w:tr>
      <w:tr w:rsidR="00435C14" w14:paraId="1D8D9A70" w14:textId="77777777" w:rsidTr="00E41682">
        <w:trPr>
          <w:gridAfter w:val="1"/>
          <w:wAfter w:w="145" w:type="dxa"/>
        </w:trPr>
        <w:tc>
          <w:tcPr>
            <w:tcW w:w="3402" w:type="dxa"/>
          </w:tcPr>
          <w:p w14:paraId="1D8D9A6E"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1D8D9A6F" w14:textId="1CAA9E8D" w:rsidR="00435C14" w:rsidRDefault="00270397" w:rsidP="00E13B6E">
            <w:pPr>
              <w:spacing w:after="0" w:line="240" w:lineRule="auto"/>
              <w:rPr>
                <w:rFonts w:ascii="Times New Roman" w:hAnsi="Times New Roman"/>
                <w:sz w:val="24"/>
                <w:szCs w:val="24"/>
              </w:rPr>
            </w:pPr>
            <w:r>
              <w:rPr>
                <w:rFonts w:ascii="Times New Roman" w:hAnsi="Times New Roman"/>
                <w:sz w:val="24"/>
                <w:szCs w:val="24"/>
              </w:rPr>
              <w:t>arendusspetsialist Marko Teiva</w:t>
            </w:r>
          </w:p>
        </w:tc>
      </w:tr>
    </w:tbl>
    <w:p w14:paraId="1D8D9A71"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10"/>
      <w:footerReference w:type="default" r:id="rId11"/>
      <w:headerReference w:type="first" r:id="rId12"/>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137D1F" w14:textId="77777777" w:rsidR="0039550B" w:rsidRDefault="0039550B" w:rsidP="0058227E">
      <w:pPr>
        <w:spacing w:after="0" w:line="240" w:lineRule="auto"/>
      </w:pPr>
      <w:r>
        <w:separator/>
      </w:r>
    </w:p>
  </w:endnote>
  <w:endnote w:type="continuationSeparator" w:id="0">
    <w:p w14:paraId="592C4FFC" w14:textId="77777777" w:rsidR="0039550B" w:rsidRDefault="0039550B"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D9A79"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1E7AFA">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36E2AD" w14:textId="77777777" w:rsidR="0039550B" w:rsidRDefault="0039550B" w:rsidP="0058227E">
      <w:pPr>
        <w:spacing w:after="0" w:line="240" w:lineRule="auto"/>
      </w:pPr>
      <w:r>
        <w:separator/>
      </w:r>
    </w:p>
  </w:footnote>
  <w:footnote w:type="continuationSeparator" w:id="0">
    <w:p w14:paraId="6C3BFE77" w14:textId="77777777" w:rsidR="0039550B" w:rsidRDefault="0039550B"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D9A76"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1D8D9A78" w14:textId="0D891074"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D9A7A"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1D8D9A85" wp14:editId="1D8D9A86">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1D8D9A8B" w14:textId="2FA318CB"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D8D9A85"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1D8D9A8B" w14:textId="2FA318CB" w:rsidR="008C3218" w:rsidRPr="0058227E" w:rsidRDefault="008C3218" w:rsidP="008C3218">
                    <w:pPr>
                      <w:spacing w:after="0" w:line="240" w:lineRule="auto"/>
                      <w:rPr>
                        <w:rFonts w:ascii="Verdana" w:hAnsi="Verdana"/>
                        <w:sz w:val="16"/>
                        <w:szCs w:val="16"/>
                      </w:rPr>
                    </w:pPr>
                  </w:p>
                </w:txbxContent>
              </v:textbox>
            </v:shape>
          </w:pict>
        </mc:Fallback>
      </mc:AlternateContent>
    </w:r>
  </w:p>
  <w:p w14:paraId="1D8D9A7B" w14:textId="77777777" w:rsidR="0058227E" w:rsidRDefault="0058227E" w:rsidP="0058227E">
    <w:pPr>
      <w:pStyle w:val="Pis"/>
      <w:jc w:val="center"/>
      <w:rPr>
        <w:sz w:val="10"/>
        <w:szCs w:val="10"/>
      </w:rPr>
    </w:pPr>
  </w:p>
  <w:p w14:paraId="1D8D9A7C" w14:textId="77777777" w:rsidR="008D4DA5" w:rsidRDefault="008D4DA5" w:rsidP="0058227E">
    <w:pPr>
      <w:pStyle w:val="Pis"/>
      <w:jc w:val="center"/>
      <w:rPr>
        <w:sz w:val="10"/>
        <w:szCs w:val="10"/>
      </w:rPr>
    </w:pPr>
  </w:p>
  <w:p w14:paraId="1D8D9A7D" w14:textId="77777777" w:rsidR="008D4DA5" w:rsidRDefault="008D4DA5" w:rsidP="0058227E">
    <w:pPr>
      <w:pStyle w:val="Pis"/>
      <w:jc w:val="center"/>
      <w:rPr>
        <w:sz w:val="10"/>
        <w:szCs w:val="10"/>
      </w:rPr>
    </w:pPr>
  </w:p>
  <w:p w14:paraId="1D8D9A7E" w14:textId="77777777" w:rsidR="008D4DA5" w:rsidRDefault="008D4DA5" w:rsidP="0058227E">
    <w:pPr>
      <w:pStyle w:val="Pis"/>
      <w:jc w:val="center"/>
      <w:rPr>
        <w:sz w:val="10"/>
        <w:szCs w:val="10"/>
      </w:rPr>
    </w:pPr>
  </w:p>
  <w:p w14:paraId="1D8D9A7F" w14:textId="77777777" w:rsidR="008D4DA5" w:rsidRDefault="008D4DA5" w:rsidP="0058227E">
    <w:pPr>
      <w:pStyle w:val="Pis"/>
      <w:jc w:val="center"/>
      <w:rPr>
        <w:sz w:val="10"/>
        <w:szCs w:val="10"/>
      </w:rPr>
    </w:pPr>
  </w:p>
  <w:p w14:paraId="1D8D9A80" w14:textId="77777777" w:rsidR="008D4DA5" w:rsidRDefault="008D4DA5" w:rsidP="0058227E">
    <w:pPr>
      <w:pStyle w:val="Pis"/>
      <w:jc w:val="center"/>
      <w:rPr>
        <w:sz w:val="10"/>
        <w:szCs w:val="10"/>
      </w:rPr>
    </w:pPr>
  </w:p>
  <w:p w14:paraId="1D8D9A81" w14:textId="77777777" w:rsidR="008D4DA5" w:rsidRDefault="008D4DA5" w:rsidP="0058227E">
    <w:pPr>
      <w:pStyle w:val="Pis"/>
      <w:jc w:val="center"/>
      <w:rPr>
        <w:sz w:val="10"/>
        <w:szCs w:val="10"/>
      </w:rPr>
    </w:pPr>
  </w:p>
  <w:p w14:paraId="1D8D9A82" w14:textId="77777777" w:rsidR="008D4DA5" w:rsidRDefault="008D4DA5" w:rsidP="0058227E">
    <w:pPr>
      <w:pStyle w:val="Pis"/>
      <w:jc w:val="center"/>
      <w:rPr>
        <w:sz w:val="10"/>
        <w:szCs w:val="10"/>
      </w:rPr>
    </w:pPr>
  </w:p>
  <w:p w14:paraId="1D8D9A83" w14:textId="77777777" w:rsidR="008D4DA5" w:rsidRDefault="008D4DA5" w:rsidP="0058227E">
    <w:pPr>
      <w:pStyle w:val="Pis"/>
      <w:jc w:val="center"/>
      <w:rPr>
        <w:sz w:val="10"/>
        <w:szCs w:val="10"/>
      </w:rPr>
    </w:pPr>
  </w:p>
  <w:p w14:paraId="1D8D9A84"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837219E"/>
    <w:multiLevelType w:val="hybridMultilevel"/>
    <w:tmpl w:val="FB987C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6BC46F0"/>
    <w:multiLevelType w:val="hybridMultilevel"/>
    <w:tmpl w:val="FFFFFFFF"/>
    <w:lvl w:ilvl="0" w:tplc="0425000F">
      <w:start w:val="1"/>
      <w:numFmt w:val="decimal"/>
      <w:lvlText w:val="%1."/>
      <w:lvlJc w:val="left"/>
      <w:pPr>
        <w:ind w:left="720" w:hanging="360"/>
      </w:pPr>
      <w:rPr>
        <w:rFonts w:cs="Times New Roman"/>
      </w:rPr>
    </w:lvl>
    <w:lvl w:ilvl="1" w:tplc="04250019">
      <w:start w:val="1"/>
      <w:numFmt w:val="lowerLetter"/>
      <w:lvlText w:val="%2."/>
      <w:lvlJc w:val="left"/>
      <w:pPr>
        <w:ind w:left="1440" w:hanging="360"/>
      </w:pPr>
      <w:rPr>
        <w:rFonts w:cs="Times New Roman"/>
      </w:rPr>
    </w:lvl>
    <w:lvl w:ilvl="2" w:tplc="0425001B">
      <w:start w:val="1"/>
      <w:numFmt w:val="lowerRoman"/>
      <w:lvlText w:val="%3."/>
      <w:lvlJc w:val="right"/>
      <w:pPr>
        <w:ind w:left="2160" w:hanging="180"/>
      </w:pPr>
      <w:rPr>
        <w:rFonts w:cs="Times New Roman"/>
      </w:rPr>
    </w:lvl>
    <w:lvl w:ilvl="3" w:tplc="0425000F">
      <w:start w:val="1"/>
      <w:numFmt w:val="decimal"/>
      <w:lvlText w:val="%4."/>
      <w:lvlJc w:val="left"/>
      <w:pPr>
        <w:ind w:left="2880" w:hanging="360"/>
      </w:pPr>
      <w:rPr>
        <w:rFonts w:cs="Times New Roman"/>
      </w:rPr>
    </w:lvl>
    <w:lvl w:ilvl="4" w:tplc="04250019">
      <w:start w:val="1"/>
      <w:numFmt w:val="lowerLetter"/>
      <w:lvlText w:val="%5."/>
      <w:lvlJc w:val="left"/>
      <w:pPr>
        <w:ind w:left="3600" w:hanging="360"/>
      </w:pPr>
      <w:rPr>
        <w:rFonts w:cs="Times New Roman"/>
      </w:rPr>
    </w:lvl>
    <w:lvl w:ilvl="5" w:tplc="0425001B">
      <w:start w:val="1"/>
      <w:numFmt w:val="lowerRoman"/>
      <w:lvlText w:val="%6."/>
      <w:lvlJc w:val="right"/>
      <w:pPr>
        <w:ind w:left="4320" w:hanging="180"/>
      </w:pPr>
      <w:rPr>
        <w:rFonts w:cs="Times New Roman"/>
      </w:rPr>
    </w:lvl>
    <w:lvl w:ilvl="6" w:tplc="0425000F">
      <w:start w:val="1"/>
      <w:numFmt w:val="decimal"/>
      <w:lvlText w:val="%7."/>
      <w:lvlJc w:val="left"/>
      <w:pPr>
        <w:ind w:left="5040" w:hanging="360"/>
      </w:pPr>
      <w:rPr>
        <w:rFonts w:cs="Times New Roman"/>
      </w:rPr>
    </w:lvl>
    <w:lvl w:ilvl="7" w:tplc="04250019">
      <w:start w:val="1"/>
      <w:numFmt w:val="lowerLetter"/>
      <w:lvlText w:val="%8."/>
      <w:lvlJc w:val="left"/>
      <w:pPr>
        <w:ind w:left="5760" w:hanging="360"/>
      </w:pPr>
      <w:rPr>
        <w:rFonts w:cs="Times New Roman"/>
      </w:rPr>
    </w:lvl>
    <w:lvl w:ilvl="8" w:tplc="0425001B">
      <w:start w:val="1"/>
      <w:numFmt w:val="lowerRoman"/>
      <w:lvlText w:val="%9."/>
      <w:lvlJc w:val="right"/>
      <w:pPr>
        <w:ind w:left="6480" w:hanging="180"/>
      </w:pPr>
      <w:rPr>
        <w:rFonts w:cs="Times New Roman"/>
      </w:rPr>
    </w:lvl>
  </w:abstractNum>
  <w:abstractNum w:abstractNumId="3"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93631A0"/>
    <w:multiLevelType w:val="hybridMultilevel"/>
    <w:tmpl w:val="FB987C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16563807">
    <w:abstractNumId w:val="5"/>
  </w:num>
  <w:num w:numId="2" w16cid:durableId="2140763465">
    <w:abstractNumId w:val="6"/>
  </w:num>
  <w:num w:numId="3" w16cid:durableId="1839273649">
    <w:abstractNumId w:val="3"/>
  </w:num>
  <w:num w:numId="4" w16cid:durableId="1751271866">
    <w:abstractNumId w:val="0"/>
  </w:num>
  <w:num w:numId="5" w16cid:durableId="190923562">
    <w:abstractNumId w:val="7"/>
  </w:num>
  <w:num w:numId="6" w16cid:durableId="10881178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08571519">
    <w:abstractNumId w:val="4"/>
  </w:num>
  <w:num w:numId="8" w16cid:durableId="15688844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105CE0"/>
    <w:rsid w:val="001809A3"/>
    <w:rsid w:val="001C5D78"/>
    <w:rsid w:val="001E7AFA"/>
    <w:rsid w:val="001F4B34"/>
    <w:rsid w:val="0026717F"/>
    <w:rsid w:val="00270397"/>
    <w:rsid w:val="002B1191"/>
    <w:rsid w:val="003255D6"/>
    <w:rsid w:val="003360B7"/>
    <w:rsid w:val="00346C80"/>
    <w:rsid w:val="003568FE"/>
    <w:rsid w:val="00365D20"/>
    <w:rsid w:val="0039550B"/>
    <w:rsid w:val="003B62E0"/>
    <w:rsid w:val="00435C14"/>
    <w:rsid w:val="00480C46"/>
    <w:rsid w:val="0049397B"/>
    <w:rsid w:val="004A0794"/>
    <w:rsid w:val="004B55E9"/>
    <w:rsid w:val="004D3B5C"/>
    <w:rsid w:val="004E55FF"/>
    <w:rsid w:val="004F644D"/>
    <w:rsid w:val="00517FEB"/>
    <w:rsid w:val="0058227E"/>
    <w:rsid w:val="005B06A1"/>
    <w:rsid w:val="00603FA4"/>
    <w:rsid w:val="00646951"/>
    <w:rsid w:val="00683888"/>
    <w:rsid w:val="006C569A"/>
    <w:rsid w:val="006F7490"/>
    <w:rsid w:val="00710F8F"/>
    <w:rsid w:val="00726E92"/>
    <w:rsid w:val="00757FCF"/>
    <w:rsid w:val="007621EB"/>
    <w:rsid w:val="00772CF5"/>
    <w:rsid w:val="00773D51"/>
    <w:rsid w:val="00780FC0"/>
    <w:rsid w:val="007B63D2"/>
    <w:rsid w:val="007C3E85"/>
    <w:rsid w:val="007D1DEE"/>
    <w:rsid w:val="007D227C"/>
    <w:rsid w:val="0085190A"/>
    <w:rsid w:val="008802CE"/>
    <w:rsid w:val="008B2227"/>
    <w:rsid w:val="008C3218"/>
    <w:rsid w:val="008D4DA5"/>
    <w:rsid w:val="00901C03"/>
    <w:rsid w:val="00940B98"/>
    <w:rsid w:val="00940DD2"/>
    <w:rsid w:val="009428D9"/>
    <w:rsid w:val="00967D23"/>
    <w:rsid w:val="009C3129"/>
    <w:rsid w:val="009D2727"/>
    <w:rsid w:val="00A357CC"/>
    <w:rsid w:val="00A43B52"/>
    <w:rsid w:val="00A70750"/>
    <w:rsid w:val="00AA0AF6"/>
    <w:rsid w:val="00AA1BB8"/>
    <w:rsid w:val="00AA5077"/>
    <w:rsid w:val="00AB0B37"/>
    <w:rsid w:val="00AF1DE6"/>
    <w:rsid w:val="00B0220A"/>
    <w:rsid w:val="00B41A44"/>
    <w:rsid w:val="00B71521"/>
    <w:rsid w:val="00BB4F1C"/>
    <w:rsid w:val="00C27542"/>
    <w:rsid w:val="00C4063A"/>
    <w:rsid w:val="00C66D49"/>
    <w:rsid w:val="00CD0CFF"/>
    <w:rsid w:val="00D222A4"/>
    <w:rsid w:val="00D46257"/>
    <w:rsid w:val="00DB4C26"/>
    <w:rsid w:val="00E13B6E"/>
    <w:rsid w:val="00E41682"/>
    <w:rsid w:val="00E54079"/>
    <w:rsid w:val="00EA2011"/>
    <w:rsid w:val="00EA31D7"/>
    <w:rsid w:val="00EB548E"/>
    <w:rsid w:val="00ED16E3"/>
    <w:rsid w:val="00ED3F48"/>
    <w:rsid w:val="00EE41B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8D9A36"/>
  <w15:docId w15:val="{52CC08C4-AE78-47BA-AE4E-DB2E03D62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customStyle="1" w:styleId="Tekstotsetaandreata">
    <w:name w:val="Tekst otse taandreata"/>
    <w:basedOn w:val="Normaallaad"/>
    <w:uiPriority w:val="99"/>
    <w:rsid w:val="00270397"/>
    <w:pPr>
      <w:spacing w:after="0" w:line="240" w:lineRule="auto"/>
      <w:jc w:val="both"/>
    </w:pPr>
    <w:rPr>
      <w:rFonts w:ascii="Times New Roman" w:eastAsiaTheme="minorEastAsia" w:hAnsi="Times New Roman"/>
      <w:sz w:val="24"/>
      <w:szCs w:val="24"/>
    </w:rPr>
  </w:style>
  <w:style w:type="character" w:styleId="Hperlink">
    <w:name w:val="Hyperlink"/>
    <w:basedOn w:val="Liguvaikefont"/>
    <w:uiPriority w:val="99"/>
    <w:unhideWhenUsed/>
    <w:rsid w:val="00D46257"/>
    <w:rPr>
      <w:color w:val="0000FF" w:themeColor="hyperlink"/>
      <w:u w:val="single"/>
    </w:rPr>
  </w:style>
  <w:style w:type="character" w:styleId="Lahendamatamainimine">
    <w:name w:val="Unresolved Mention"/>
    <w:basedOn w:val="Liguvaikefont"/>
    <w:uiPriority w:val="99"/>
    <w:semiHidden/>
    <w:unhideWhenUsed/>
    <w:rsid w:val="00D462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024483105">
      <w:bodyDiv w:val="1"/>
      <w:marLeft w:val="0"/>
      <w:marRight w:val="0"/>
      <w:marTop w:val="0"/>
      <w:marBottom w:val="0"/>
      <w:divBdr>
        <w:top w:val="none" w:sz="0" w:space="0" w:color="auto"/>
        <w:left w:val="none" w:sz="0" w:space="0" w:color="auto"/>
        <w:bottom w:val="none" w:sz="0" w:space="0" w:color="auto"/>
        <w:right w:val="none" w:sz="0" w:space="0" w:color="auto"/>
      </w:divBdr>
    </w:div>
    <w:div w:id="1486631741">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r.novian.ee/tapa_vald/dokument/6237233"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dr.novian.ee/tapa_vald/dokument/6456835"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adr.novian.ee/tapa_vald/dokument/6448963" TargetMode="Externa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643</Words>
  <Characters>3736</Characters>
  <Application>Microsoft Office Word</Application>
  <DocSecurity>0</DocSecurity>
  <Lines>31</Lines>
  <Paragraphs>8</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4371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14</cp:revision>
  <cp:lastPrinted>2019-01-28T08:15:00Z</cp:lastPrinted>
  <dcterms:created xsi:type="dcterms:W3CDTF">2024-09-26T06:25:00Z</dcterms:created>
  <dcterms:modified xsi:type="dcterms:W3CDTF">2024-10-24T14:55:00Z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