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rsidRPr="00924883" w14:paraId="56ECA0A3" w14:textId="77777777" w:rsidTr="00A357CC">
        <w:tc>
          <w:tcPr>
            <w:tcW w:w="4747" w:type="dxa"/>
          </w:tcPr>
          <w:p w14:paraId="56ECA0A1" w14:textId="77777777" w:rsidR="00A357CC" w:rsidRPr="00924883"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6ECA0A2" w14:textId="77777777" w:rsidR="00A357CC" w:rsidRPr="00924883" w:rsidRDefault="00A357CC" w:rsidP="00A357CC">
            <w:pPr>
              <w:tabs>
                <w:tab w:val="left" w:pos="5387"/>
              </w:tabs>
              <w:spacing w:after="0" w:line="240" w:lineRule="auto"/>
              <w:jc w:val="right"/>
              <w:rPr>
                <w:rFonts w:ascii="Times New Roman" w:hAnsi="Times New Roman"/>
                <w:b/>
                <w:spacing w:val="20"/>
                <w:sz w:val="24"/>
                <w:szCs w:val="24"/>
              </w:rPr>
            </w:pPr>
            <w:r w:rsidRPr="00924883">
              <w:rPr>
                <w:rFonts w:ascii="Times New Roman" w:hAnsi="Times New Roman"/>
                <w:b/>
                <w:color w:val="808080" w:themeColor="background1" w:themeShade="80"/>
                <w:spacing w:val="20"/>
                <w:sz w:val="24"/>
                <w:szCs w:val="24"/>
              </w:rPr>
              <w:t>EELNÕU</w:t>
            </w:r>
          </w:p>
        </w:tc>
      </w:tr>
      <w:tr w:rsidR="00A357CC" w:rsidRPr="00924883" w14:paraId="56ECA0A6" w14:textId="77777777" w:rsidTr="00A357CC">
        <w:tc>
          <w:tcPr>
            <w:tcW w:w="4747" w:type="dxa"/>
          </w:tcPr>
          <w:p w14:paraId="56ECA0A4" w14:textId="77777777" w:rsidR="00A357CC" w:rsidRPr="00924883"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6ECA0A5" w14:textId="7F0B6A69" w:rsidR="00A357CC" w:rsidRPr="00924883" w:rsidRDefault="00A357CC" w:rsidP="00A357CC">
            <w:pPr>
              <w:tabs>
                <w:tab w:val="left" w:pos="5387"/>
              </w:tabs>
              <w:spacing w:after="0" w:line="240" w:lineRule="auto"/>
              <w:jc w:val="right"/>
              <w:rPr>
                <w:rFonts w:ascii="Times New Roman" w:hAnsi="Times New Roman"/>
                <w:spacing w:val="20"/>
                <w:sz w:val="24"/>
                <w:szCs w:val="24"/>
              </w:rPr>
            </w:pPr>
            <w:r w:rsidRPr="00924883">
              <w:rPr>
                <w:rFonts w:ascii="Times New Roman" w:hAnsi="Times New Roman"/>
                <w:spacing w:val="20"/>
                <w:sz w:val="24"/>
                <w:szCs w:val="24"/>
              </w:rPr>
              <w:fldChar w:fldCharType="begin"/>
            </w:r>
            <w:r w:rsidR="0025017C">
              <w:rPr>
                <w:rFonts w:ascii="Times New Roman" w:hAnsi="Times New Roman"/>
                <w:spacing w:val="20"/>
                <w:sz w:val="24"/>
                <w:szCs w:val="24"/>
              </w:rPr>
              <w:instrText xml:space="preserve"> delta_regDateTime  \* MERGEFORMAT</w:instrText>
            </w:r>
            <w:r w:rsidRPr="00924883">
              <w:rPr>
                <w:rFonts w:ascii="Times New Roman" w:hAnsi="Times New Roman"/>
                <w:spacing w:val="20"/>
                <w:sz w:val="24"/>
                <w:szCs w:val="24"/>
              </w:rPr>
              <w:fldChar w:fldCharType="separate"/>
            </w:r>
            <w:r w:rsidR="0025017C">
              <w:rPr>
                <w:rFonts w:ascii="Times New Roman" w:hAnsi="Times New Roman"/>
                <w:spacing w:val="20"/>
                <w:sz w:val="24"/>
                <w:szCs w:val="24"/>
              </w:rPr>
              <w:t>23.05.2025</w:t>
            </w:r>
            <w:r w:rsidRPr="00924883">
              <w:rPr>
                <w:rFonts w:ascii="Times New Roman" w:hAnsi="Times New Roman"/>
                <w:spacing w:val="20"/>
                <w:sz w:val="24"/>
                <w:szCs w:val="24"/>
              </w:rPr>
              <w:fldChar w:fldCharType="end"/>
            </w:r>
            <w:r w:rsidRPr="00924883">
              <w:rPr>
                <w:rFonts w:ascii="Times New Roman" w:hAnsi="Times New Roman"/>
                <w:spacing w:val="20"/>
                <w:sz w:val="24"/>
                <w:szCs w:val="24"/>
              </w:rPr>
              <w:t xml:space="preserve"> nr </w:t>
            </w:r>
            <w:r w:rsidRPr="00924883">
              <w:rPr>
                <w:rFonts w:ascii="Times New Roman" w:hAnsi="Times New Roman"/>
                <w:spacing w:val="20"/>
                <w:sz w:val="24"/>
                <w:szCs w:val="24"/>
              </w:rPr>
              <w:fldChar w:fldCharType="begin"/>
            </w:r>
            <w:r w:rsidR="0025017C">
              <w:rPr>
                <w:rFonts w:ascii="Times New Roman" w:hAnsi="Times New Roman"/>
                <w:spacing w:val="20"/>
                <w:sz w:val="24"/>
                <w:szCs w:val="24"/>
              </w:rPr>
              <w:instrText xml:space="preserve"> delta_regNumber  \* MERGEFORMAT</w:instrText>
            </w:r>
            <w:r w:rsidRPr="00924883">
              <w:rPr>
                <w:rFonts w:ascii="Times New Roman" w:hAnsi="Times New Roman"/>
                <w:spacing w:val="20"/>
                <w:sz w:val="24"/>
                <w:szCs w:val="24"/>
              </w:rPr>
              <w:fldChar w:fldCharType="separate"/>
            </w:r>
            <w:r w:rsidR="0025017C">
              <w:rPr>
                <w:rFonts w:ascii="Times New Roman" w:hAnsi="Times New Roman"/>
                <w:spacing w:val="20"/>
                <w:sz w:val="24"/>
                <w:szCs w:val="24"/>
              </w:rPr>
              <w:t>1-4/25/242</w:t>
            </w:r>
            <w:r w:rsidRPr="00924883">
              <w:rPr>
                <w:rFonts w:ascii="Times New Roman" w:hAnsi="Times New Roman"/>
                <w:spacing w:val="20"/>
                <w:sz w:val="24"/>
                <w:szCs w:val="24"/>
              </w:rPr>
              <w:fldChar w:fldCharType="end"/>
            </w:r>
          </w:p>
        </w:tc>
      </w:tr>
      <w:tr w:rsidR="00A357CC" w:rsidRPr="00924883" w14:paraId="56ECA0A9" w14:textId="77777777" w:rsidTr="00A357CC">
        <w:tc>
          <w:tcPr>
            <w:tcW w:w="4747" w:type="dxa"/>
          </w:tcPr>
          <w:p w14:paraId="56ECA0A7" w14:textId="77777777" w:rsidR="00A357CC" w:rsidRPr="00924883"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6ECA0A8" w14:textId="77777777" w:rsidR="00A357CC" w:rsidRPr="00924883" w:rsidRDefault="00A357CC" w:rsidP="008D4DA5">
            <w:pPr>
              <w:tabs>
                <w:tab w:val="left" w:pos="5387"/>
              </w:tabs>
              <w:spacing w:after="0" w:line="240" w:lineRule="auto"/>
              <w:jc w:val="right"/>
              <w:rPr>
                <w:rFonts w:ascii="Times New Roman" w:hAnsi="Times New Roman"/>
                <w:b/>
                <w:spacing w:val="20"/>
                <w:sz w:val="24"/>
                <w:szCs w:val="24"/>
              </w:rPr>
            </w:pPr>
          </w:p>
        </w:tc>
      </w:tr>
      <w:tr w:rsidR="00A357CC" w:rsidRPr="00924883" w14:paraId="56ECA0AC" w14:textId="77777777" w:rsidTr="00A357CC">
        <w:tc>
          <w:tcPr>
            <w:tcW w:w="4747" w:type="dxa"/>
          </w:tcPr>
          <w:p w14:paraId="56ECA0AA" w14:textId="77777777" w:rsidR="00A357CC" w:rsidRPr="00924883"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924883">
              <w:rPr>
                <w:rFonts w:ascii="Times New Roman" w:hAnsi="Times New Roman"/>
                <w:color w:val="808080" w:themeColor="background1" w:themeShade="80"/>
                <w:spacing w:val="20"/>
                <w:sz w:val="24"/>
                <w:szCs w:val="24"/>
              </w:rPr>
              <w:t>TAPA VALLAV</w:t>
            </w:r>
            <w:r w:rsidR="00E13B6E" w:rsidRPr="00924883">
              <w:rPr>
                <w:rFonts w:ascii="Times New Roman" w:hAnsi="Times New Roman"/>
                <w:color w:val="808080" w:themeColor="background1" w:themeShade="80"/>
                <w:spacing w:val="20"/>
                <w:sz w:val="24"/>
                <w:szCs w:val="24"/>
              </w:rPr>
              <w:t>O</w:t>
            </w:r>
            <w:r w:rsidRPr="00924883">
              <w:rPr>
                <w:rFonts w:ascii="Times New Roman" w:hAnsi="Times New Roman"/>
                <w:color w:val="808080" w:themeColor="background1" w:themeShade="80"/>
                <w:spacing w:val="20"/>
                <w:sz w:val="24"/>
                <w:szCs w:val="24"/>
              </w:rPr>
              <w:t>LI</w:t>
            </w:r>
            <w:r w:rsidR="00E13B6E" w:rsidRPr="00924883">
              <w:rPr>
                <w:rFonts w:ascii="Times New Roman" w:hAnsi="Times New Roman"/>
                <w:color w:val="808080" w:themeColor="background1" w:themeShade="80"/>
                <w:spacing w:val="20"/>
                <w:sz w:val="24"/>
                <w:szCs w:val="24"/>
              </w:rPr>
              <w:t>KOGU</w:t>
            </w:r>
          </w:p>
        </w:tc>
        <w:tc>
          <w:tcPr>
            <w:tcW w:w="4747" w:type="dxa"/>
          </w:tcPr>
          <w:p w14:paraId="56ECA0AB" w14:textId="77777777" w:rsidR="00A357CC" w:rsidRPr="00924883" w:rsidRDefault="00A357CC" w:rsidP="008D4DA5">
            <w:pPr>
              <w:tabs>
                <w:tab w:val="left" w:pos="5387"/>
              </w:tabs>
              <w:spacing w:after="0" w:line="240" w:lineRule="auto"/>
              <w:jc w:val="right"/>
              <w:rPr>
                <w:rFonts w:ascii="Times New Roman" w:hAnsi="Times New Roman"/>
                <w:b/>
                <w:spacing w:val="20"/>
                <w:sz w:val="24"/>
                <w:szCs w:val="24"/>
              </w:rPr>
            </w:pPr>
          </w:p>
        </w:tc>
      </w:tr>
      <w:tr w:rsidR="00A357CC" w:rsidRPr="00924883" w14:paraId="56ECA0AF" w14:textId="77777777" w:rsidTr="00A357CC">
        <w:tc>
          <w:tcPr>
            <w:tcW w:w="4747" w:type="dxa"/>
          </w:tcPr>
          <w:p w14:paraId="56ECA0AD" w14:textId="77777777" w:rsidR="00A357CC" w:rsidRPr="00924883"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sidRPr="00924883">
              <w:rPr>
                <w:rFonts w:ascii="Times New Roman" w:hAnsi="Times New Roman"/>
                <w:color w:val="808080" w:themeColor="background1" w:themeShade="80"/>
                <w:spacing w:val="20"/>
                <w:sz w:val="24"/>
                <w:szCs w:val="24"/>
              </w:rPr>
              <w:t>OTSUS</w:t>
            </w:r>
          </w:p>
        </w:tc>
        <w:tc>
          <w:tcPr>
            <w:tcW w:w="4747" w:type="dxa"/>
          </w:tcPr>
          <w:p w14:paraId="56ECA0AE" w14:textId="77777777" w:rsidR="00A357CC" w:rsidRPr="00924883" w:rsidRDefault="00A357CC" w:rsidP="008D4DA5">
            <w:pPr>
              <w:tabs>
                <w:tab w:val="left" w:pos="5387"/>
              </w:tabs>
              <w:spacing w:after="0" w:line="240" w:lineRule="auto"/>
              <w:jc w:val="right"/>
              <w:rPr>
                <w:rFonts w:ascii="Times New Roman" w:hAnsi="Times New Roman"/>
                <w:b/>
                <w:spacing w:val="20"/>
                <w:sz w:val="24"/>
                <w:szCs w:val="24"/>
              </w:rPr>
            </w:pPr>
          </w:p>
        </w:tc>
      </w:tr>
    </w:tbl>
    <w:p w14:paraId="56ECA0B0" w14:textId="77777777" w:rsidR="0058227E" w:rsidRPr="00924883" w:rsidRDefault="0058227E" w:rsidP="00AF1DE6">
      <w:pPr>
        <w:tabs>
          <w:tab w:val="left" w:pos="5387"/>
        </w:tabs>
        <w:spacing w:after="0" w:line="240" w:lineRule="auto"/>
        <w:rPr>
          <w:rFonts w:ascii="Times New Roman" w:hAnsi="Times New Roman"/>
          <w:sz w:val="24"/>
          <w:szCs w:val="24"/>
        </w:rPr>
      </w:pPr>
    </w:p>
    <w:p w14:paraId="56ECA0B1" w14:textId="77777777" w:rsidR="00A357CC" w:rsidRPr="00924883"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2"/>
        <w:gridCol w:w="1345"/>
        <w:gridCol w:w="4462"/>
        <w:gridCol w:w="145"/>
      </w:tblGrid>
      <w:tr w:rsidR="00772CF5" w:rsidRPr="00924883" w14:paraId="56ECA0B3" w14:textId="77777777" w:rsidTr="00772CF5">
        <w:trPr>
          <w:gridAfter w:val="2"/>
          <w:wAfter w:w="4607" w:type="dxa"/>
        </w:trPr>
        <w:tc>
          <w:tcPr>
            <w:tcW w:w="4747" w:type="dxa"/>
            <w:gridSpan w:val="2"/>
          </w:tcPr>
          <w:p w14:paraId="56ECA0B2" w14:textId="77777777" w:rsidR="00772CF5" w:rsidRPr="00924883" w:rsidRDefault="00772CF5" w:rsidP="00AF1DE6">
            <w:pPr>
              <w:tabs>
                <w:tab w:val="left" w:pos="5387"/>
              </w:tabs>
              <w:spacing w:after="0" w:line="240" w:lineRule="auto"/>
              <w:rPr>
                <w:rFonts w:ascii="Times New Roman" w:hAnsi="Times New Roman"/>
                <w:sz w:val="24"/>
                <w:szCs w:val="24"/>
              </w:rPr>
            </w:pPr>
            <w:r w:rsidRPr="00924883">
              <w:rPr>
                <w:rFonts w:ascii="Times New Roman" w:hAnsi="Times New Roman"/>
                <w:sz w:val="24"/>
                <w:szCs w:val="24"/>
              </w:rPr>
              <w:t>Tapa</w:t>
            </w:r>
          </w:p>
        </w:tc>
      </w:tr>
      <w:tr w:rsidR="00772CF5" w:rsidRPr="00924883" w14:paraId="56ECA0B5" w14:textId="77777777" w:rsidTr="00772CF5">
        <w:trPr>
          <w:gridAfter w:val="2"/>
          <w:wAfter w:w="4607" w:type="dxa"/>
        </w:trPr>
        <w:tc>
          <w:tcPr>
            <w:tcW w:w="4747" w:type="dxa"/>
            <w:gridSpan w:val="2"/>
          </w:tcPr>
          <w:p w14:paraId="56ECA0B4" w14:textId="77777777" w:rsidR="00772CF5" w:rsidRPr="00924883" w:rsidRDefault="00772CF5" w:rsidP="00AF1DE6">
            <w:pPr>
              <w:tabs>
                <w:tab w:val="left" w:pos="5387"/>
              </w:tabs>
              <w:spacing w:after="0" w:line="240" w:lineRule="auto"/>
              <w:rPr>
                <w:rFonts w:ascii="Times New Roman" w:hAnsi="Times New Roman"/>
                <w:sz w:val="24"/>
                <w:szCs w:val="24"/>
              </w:rPr>
            </w:pPr>
          </w:p>
        </w:tc>
      </w:tr>
      <w:tr w:rsidR="00772CF5" w:rsidRPr="00924883" w14:paraId="56ECA0B7" w14:textId="77777777" w:rsidTr="00772CF5">
        <w:trPr>
          <w:gridAfter w:val="2"/>
          <w:wAfter w:w="4607" w:type="dxa"/>
        </w:trPr>
        <w:tc>
          <w:tcPr>
            <w:tcW w:w="4747" w:type="dxa"/>
            <w:gridSpan w:val="2"/>
          </w:tcPr>
          <w:p w14:paraId="56ECA0B6" w14:textId="77777777" w:rsidR="00772CF5" w:rsidRPr="00924883" w:rsidRDefault="00772CF5" w:rsidP="00AF1DE6">
            <w:pPr>
              <w:tabs>
                <w:tab w:val="left" w:pos="5387"/>
              </w:tabs>
              <w:spacing w:after="0" w:line="240" w:lineRule="auto"/>
              <w:rPr>
                <w:rFonts w:ascii="Times New Roman" w:hAnsi="Times New Roman"/>
                <w:sz w:val="24"/>
                <w:szCs w:val="24"/>
              </w:rPr>
            </w:pPr>
          </w:p>
        </w:tc>
      </w:tr>
      <w:tr w:rsidR="00772CF5" w:rsidRPr="00924883" w14:paraId="56ECA0B9" w14:textId="77777777" w:rsidTr="00772CF5">
        <w:trPr>
          <w:gridAfter w:val="2"/>
          <w:wAfter w:w="4607" w:type="dxa"/>
        </w:trPr>
        <w:tc>
          <w:tcPr>
            <w:tcW w:w="4747" w:type="dxa"/>
            <w:gridSpan w:val="2"/>
          </w:tcPr>
          <w:p w14:paraId="56ECA0B8" w14:textId="7B76F067" w:rsidR="00772CF5" w:rsidRPr="00924883" w:rsidRDefault="00772CF5" w:rsidP="00772CF5">
            <w:pPr>
              <w:tabs>
                <w:tab w:val="left" w:pos="5387"/>
              </w:tabs>
              <w:spacing w:after="0" w:line="240" w:lineRule="auto"/>
              <w:rPr>
                <w:rFonts w:ascii="Times New Roman" w:hAnsi="Times New Roman"/>
                <w:b/>
                <w:sz w:val="24"/>
                <w:szCs w:val="24"/>
              </w:rPr>
            </w:pPr>
            <w:r w:rsidRPr="00924883">
              <w:rPr>
                <w:rFonts w:ascii="Times New Roman" w:hAnsi="Times New Roman"/>
                <w:b/>
                <w:sz w:val="24"/>
                <w:szCs w:val="24"/>
              </w:rPr>
              <w:fldChar w:fldCharType="begin"/>
            </w:r>
            <w:r w:rsidR="0025017C">
              <w:rPr>
                <w:rFonts w:ascii="Times New Roman" w:hAnsi="Times New Roman"/>
                <w:b/>
                <w:sz w:val="24"/>
                <w:szCs w:val="24"/>
              </w:rPr>
              <w:instrText xml:space="preserve"> delta_docName  \* MERGEFORMAT</w:instrText>
            </w:r>
            <w:r w:rsidRPr="00924883">
              <w:rPr>
                <w:rFonts w:ascii="Times New Roman" w:hAnsi="Times New Roman"/>
                <w:b/>
                <w:sz w:val="24"/>
                <w:szCs w:val="24"/>
              </w:rPr>
              <w:fldChar w:fldCharType="separate"/>
            </w:r>
            <w:r w:rsidR="0025017C">
              <w:rPr>
                <w:rFonts w:ascii="Times New Roman" w:hAnsi="Times New Roman"/>
                <w:b/>
                <w:sz w:val="24"/>
                <w:szCs w:val="24"/>
              </w:rPr>
              <w:t>Lepingu sõlmimiseks nõusoleku andmine</w:t>
            </w:r>
            <w:r w:rsidRPr="00924883">
              <w:rPr>
                <w:rFonts w:ascii="Times New Roman" w:hAnsi="Times New Roman"/>
                <w:b/>
                <w:sz w:val="24"/>
                <w:szCs w:val="24"/>
              </w:rPr>
              <w:fldChar w:fldCharType="end"/>
            </w:r>
            <w:r w:rsidRPr="00924883">
              <w:rPr>
                <w:rFonts w:ascii="Times New Roman" w:hAnsi="Times New Roman"/>
                <w:b/>
                <w:sz w:val="24"/>
                <w:szCs w:val="24"/>
              </w:rPr>
              <w:t xml:space="preserve"> </w:t>
            </w:r>
          </w:p>
        </w:tc>
      </w:tr>
      <w:tr w:rsidR="00772CF5" w:rsidRPr="00924883" w14:paraId="56ECA0BC" w14:textId="77777777" w:rsidTr="00772CF5">
        <w:trPr>
          <w:gridAfter w:val="2"/>
          <w:wAfter w:w="4607" w:type="dxa"/>
        </w:trPr>
        <w:tc>
          <w:tcPr>
            <w:tcW w:w="4747" w:type="dxa"/>
            <w:gridSpan w:val="2"/>
          </w:tcPr>
          <w:p w14:paraId="56ECA0BA" w14:textId="77777777" w:rsidR="00772CF5" w:rsidRPr="00924883" w:rsidRDefault="00772CF5" w:rsidP="00AF1DE6">
            <w:pPr>
              <w:tabs>
                <w:tab w:val="left" w:pos="5387"/>
              </w:tabs>
              <w:spacing w:after="0" w:line="240" w:lineRule="auto"/>
              <w:rPr>
                <w:rFonts w:ascii="Times New Roman" w:hAnsi="Times New Roman"/>
                <w:sz w:val="24"/>
                <w:szCs w:val="24"/>
              </w:rPr>
            </w:pPr>
          </w:p>
          <w:p w14:paraId="56ECA0BB" w14:textId="77777777" w:rsidR="00435C14" w:rsidRPr="00924883" w:rsidRDefault="00435C14" w:rsidP="00AF1DE6">
            <w:pPr>
              <w:tabs>
                <w:tab w:val="left" w:pos="5387"/>
              </w:tabs>
              <w:spacing w:after="0" w:line="240" w:lineRule="auto"/>
              <w:rPr>
                <w:rFonts w:ascii="Times New Roman" w:hAnsi="Times New Roman"/>
                <w:sz w:val="24"/>
                <w:szCs w:val="24"/>
              </w:rPr>
            </w:pPr>
          </w:p>
        </w:tc>
      </w:tr>
      <w:tr w:rsidR="00A357CC" w:rsidRPr="00924883" w14:paraId="56ECA0BE" w14:textId="77777777" w:rsidTr="00435C14">
        <w:tc>
          <w:tcPr>
            <w:tcW w:w="9354" w:type="dxa"/>
            <w:gridSpan w:val="4"/>
          </w:tcPr>
          <w:p w14:paraId="60AD1122" w14:textId="6A772FD3" w:rsidR="00F47EA5" w:rsidRPr="00924883" w:rsidRDefault="002441E6" w:rsidP="00955E93">
            <w:pPr>
              <w:spacing w:after="0"/>
              <w:jc w:val="both"/>
              <w:rPr>
                <w:rFonts w:ascii="Times New Roman" w:hAnsi="Times New Roman"/>
                <w:sz w:val="24"/>
                <w:szCs w:val="24"/>
              </w:rPr>
            </w:pPr>
            <w:r w:rsidRPr="00924883">
              <w:rPr>
                <w:rFonts w:ascii="Times New Roman" w:hAnsi="Times New Roman"/>
                <w:sz w:val="24"/>
                <w:szCs w:val="24"/>
              </w:rPr>
              <w:t xml:space="preserve">Tapa Vallavolikogu </w:t>
            </w:r>
            <w:r w:rsidR="00F47EA5" w:rsidRPr="00924883">
              <w:rPr>
                <w:rFonts w:ascii="Times New Roman" w:hAnsi="Times New Roman"/>
                <w:sz w:val="24"/>
                <w:szCs w:val="24"/>
              </w:rPr>
              <w:t>andis 18.12.2024 otsusega nr 169 Tapa Vallavalitsusele nõusoleku r</w:t>
            </w:r>
            <w:r w:rsidRPr="00924883">
              <w:rPr>
                <w:rFonts w:ascii="Times New Roman" w:hAnsi="Times New Roman"/>
                <w:sz w:val="24"/>
                <w:szCs w:val="24"/>
              </w:rPr>
              <w:t>iigihan</w:t>
            </w:r>
            <w:r w:rsidR="00F47EA5" w:rsidRPr="00924883">
              <w:rPr>
                <w:rFonts w:ascii="Times New Roman" w:hAnsi="Times New Roman"/>
                <w:sz w:val="24"/>
                <w:szCs w:val="24"/>
              </w:rPr>
              <w:t>k</w:t>
            </w:r>
            <w:r w:rsidRPr="00924883">
              <w:rPr>
                <w:rFonts w:ascii="Times New Roman" w:hAnsi="Times New Roman"/>
                <w:sz w:val="24"/>
                <w:szCs w:val="24"/>
              </w:rPr>
              <w:t>e „Tapa keskusala arendamine“ korraldamiseks</w:t>
            </w:r>
            <w:r w:rsidR="00F47EA5" w:rsidRPr="00924883">
              <w:rPr>
                <w:rFonts w:ascii="Times New Roman" w:hAnsi="Times New Roman"/>
                <w:sz w:val="24"/>
                <w:szCs w:val="24"/>
              </w:rPr>
              <w:t>.</w:t>
            </w:r>
          </w:p>
          <w:p w14:paraId="74471FC5" w14:textId="77777777" w:rsidR="00955E93" w:rsidRDefault="00955E93" w:rsidP="00955E93">
            <w:pPr>
              <w:tabs>
                <w:tab w:val="left" w:pos="5387"/>
              </w:tabs>
              <w:spacing w:after="0" w:line="240" w:lineRule="auto"/>
              <w:jc w:val="both"/>
              <w:rPr>
                <w:rFonts w:ascii="Times New Roman" w:hAnsi="Times New Roman"/>
                <w:sz w:val="24"/>
                <w:szCs w:val="24"/>
              </w:rPr>
            </w:pPr>
          </w:p>
          <w:p w14:paraId="7E639953" w14:textId="167A7E2C" w:rsidR="00E46828" w:rsidRPr="00924883" w:rsidRDefault="00E46828" w:rsidP="00955E93">
            <w:pPr>
              <w:tabs>
                <w:tab w:val="left" w:pos="5387"/>
              </w:tabs>
              <w:spacing w:after="0" w:line="240" w:lineRule="auto"/>
              <w:jc w:val="both"/>
              <w:rPr>
                <w:rFonts w:ascii="Times New Roman" w:eastAsiaTheme="minorHAnsi" w:hAnsi="Times New Roman"/>
                <w:sz w:val="24"/>
                <w:szCs w:val="24"/>
              </w:rPr>
            </w:pPr>
            <w:r w:rsidRPr="00924883">
              <w:rPr>
                <w:rFonts w:ascii="Times New Roman" w:hAnsi="Times New Roman"/>
                <w:sz w:val="24"/>
                <w:szCs w:val="24"/>
              </w:rPr>
              <w:t xml:space="preserve">Tapa </w:t>
            </w:r>
            <w:r w:rsidR="006B5067" w:rsidRPr="00924883">
              <w:rPr>
                <w:rFonts w:ascii="Times New Roman" w:hAnsi="Times New Roman"/>
                <w:sz w:val="24"/>
                <w:szCs w:val="24"/>
              </w:rPr>
              <w:t>V</w:t>
            </w:r>
            <w:r w:rsidRPr="00924883">
              <w:rPr>
                <w:rFonts w:ascii="Times New Roman" w:hAnsi="Times New Roman"/>
                <w:sz w:val="24"/>
                <w:szCs w:val="24"/>
              </w:rPr>
              <w:t>allavalitsuse 26.02.2025 korraldusega nr 90 a</w:t>
            </w:r>
            <w:r w:rsidRPr="00924883">
              <w:rPr>
                <w:rFonts w:ascii="Times New Roman" w:eastAsiaTheme="minorHAnsi" w:hAnsi="Times New Roman"/>
                <w:sz w:val="24"/>
                <w:szCs w:val="24"/>
              </w:rPr>
              <w:t>lustati avatud hankemenetlusega riigihanget „Tapa linna keskväljaku rekonstrueerimine“ ja kinnitati hanke alusdokumendid.</w:t>
            </w:r>
          </w:p>
          <w:p w14:paraId="6196CAC1" w14:textId="77777777" w:rsidR="006B5067" w:rsidRPr="00924883" w:rsidRDefault="006B5067" w:rsidP="00955E93">
            <w:pPr>
              <w:tabs>
                <w:tab w:val="left" w:pos="5387"/>
              </w:tabs>
              <w:spacing w:after="0" w:line="240" w:lineRule="auto"/>
              <w:jc w:val="both"/>
              <w:rPr>
                <w:rFonts w:ascii="Times New Roman" w:eastAsiaTheme="minorHAnsi" w:hAnsi="Times New Roman"/>
                <w:sz w:val="24"/>
                <w:szCs w:val="24"/>
              </w:rPr>
            </w:pPr>
          </w:p>
          <w:p w14:paraId="377A2EBC" w14:textId="392DBDAB" w:rsidR="00924883" w:rsidRPr="00924883" w:rsidRDefault="00924883" w:rsidP="00955E93">
            <w:pPr>
              <w:tabs>
                <w:tab w:val="num" w:pos="720"/>
              </w:tabs>
              <w:spacing w:after="0"/>
              <w:jc w:val="both"/>
              <w:rPr>
                <w:rFonts w:ascii="Times New Roman" w:eastAsia="Times New Roman" w:hAnsi="Times New Roman"/>
                <w:color w:val="333333"/>
                <w:sz w:val="24"/>
                <w:szCs w:val="24"/>
              </w:rPr>
            </w:pPr>
            <w:r w:rsidRPr="00924883">
              <w:rPr>
                <w:rFonts w:ascii="Times New Roman" w:hAnsi="Times New Roman"/>
                <w:sz w:val="24"/>
                <w:szCs w:val="24"/>
              </w:rPr>
              <w:t xml:space="preserve">Maksumuselt </w:t>
            </w:r>
            <w:r w:rsidR="00202C16">
              <w:rPr>
                <w:rFonts w:ascii="Times New Roman" w:hAnsi="Times New Roman"/>
                <w:sz w:val="24"/>
                <w:szCs w:val="24"/>
              </w:rPr>
              <w:t>soodsam pakkumus</w:t>
            </w:r>
            <w:r w:rsidR="0005091D">
              <w:rPr>
                <w:rFonts w:ascii="Times New Roman" w:hAnsi="Times New Roman"/>
                <w:sz w:val="24"/>
                <w:szCs w:val="24"/>
              </w:rPr>
              <w:t xml:space="preserve"> on tehtud </w:t>
            </w:r>
            <w:r w:rsidRPr="00924883">
              <w:rPr>
                <w:rFonts w:ascii="Times New Roman" w:eastAsia="Times New Roman" w:hAnsi="Times New Roman"/>
                <w:color w:val="333333"/>
                <w:sz w:val="24"/>
                <w:szCs w:val="24"/>
              </w:rPr>
              <w:t xml:space="preserve">OÜ RTS Infra Eesti (16328599) </w:t>
            </w:r>
            <w:r w:rsidR="0005091D">
              <w:rPr>
                <w:rFonts w:ascii="Times New Roman" w:eastAsia="Times New Roman" w:hAnsi="Times New Roman"/>
                <w:color w:val="333333"/>
                <w:sz w:val="24"/>
                <w:szCs w:val="24"/>
              </w:rPr>
              <w:t xml:space="preserve">poolt </w:t>
            </w:r>
            <w:r w:rsidRPr="00924883">
              <w:rPr>
                <w:rFonts w:ascii="Times New Roman" w:eastAsia="Times New Roman" w:hAnsi="Times New Roman"/>
                <w:color w:val="333333"/>
                <w:sz w:val="24"/>
                <w:szCs w:val="24"/>
              </w:rPr>
              <w:t>maksumusega 3 243 504,55 eurot (ilma käibemaksuta</w:t>
            </w:r>
            <w:r w:rsidRPr="00202C16">
              <w:rPr>
                <w:rFonts w:ascii="Times New Roman" w:eastAsia="Times New Roman" w:hAnsi="Times New Roman"/>
                <w:color w:val="333333"/>
                <w:sz w:val="24"/>
                <w:szCs w:val="24"/>
              </w:rPr>
              <w:t xml:space="preserve">). Kuna nimetatud </w:t>
            </w:r>
            <w:r w:rsidR="0005091D">
              <w:rPr>
                <w:rFonts w:ascii="Times New Roman" w:eastAsia="Times New Roman" w:hAnsi="Times New Roman"/>
                <w:color w:val="333333"/>
                <w:sz w:val="24"/>
                <w:szCs w:val="24"/>
              </w:rPr>
              <w:t xml:space="preserve">pakkumuse </w:t>
            </w:r>
            <w:r w:rsidRPr="00202C16">
              <w:rPr>
                <w:rFonts w:ascii="Times New Roman" w:eastAsia="Times New Roman" w:hAnsi="Times New Roman"/>
                <w:color w:val="333333"/>
                <w:sz w:val="24"/>
                <w:szCs w:val="24"/>
              </w:rPr>
              <w:t xml:space="preserve">maksumus ületab </w:t>
            </w:r>
            <w:r w:rsidR="00202C16">
              <w:rPr>
                <w:rFonts w:ascii="Times New Roman" w:eastAsia="Times New Roman" w:hAnsi="Times New Roman"/>
                <w:color w:val="333333"/>
                <w:sz w:val="24"/>
                <w:szCs w:val="24"/>
              </w:rPr>
              <w:t xml:space="preserve">Tapa Vallavolikogu poolt </w:t>
            </w:r>
            <w:r w:rsidR="00202C16" w:rsidRPr="00924883">
              <w:rPr>
                <w:rFonts w:ascii="Times New Roman" w:hAnsi="Times New Roman"/>
                <w:sz w:val="24"/>
                <w:szCs w:val="24"/>
              </w:rPr>
              <w:t>Riigi Tugiteenuste Keskuse meetme “Kättesaadavad kvaliteetsed avalikud teenused” alammeetme „Avaliku linnaruumi arendamine“ projekti “Tapa keskusala I etapp“ Tapa valla omaosaluse katmi</w:t>
            </w:r>
            <w:r w:rsidR="00202C16">
              <w:rPr>
                <w:rFonts w:ascii="Times New Roman" w:hAnsi="Times New Roman"/>
                <w:sz w:val="24"/>
                <w:szCs w:val="24"/>
              </w:rPr>
              <w:t>seks garanteeritud summat, on hankelepingu sõlmimiseks vaja vallavolikogu nõusolekut.</w:t>
            </w:r>
          </w:p>
          <w:p w14:paraId="1731014B" w14:textId="77777777" w:rsidR="00955E93" w:rsidRDefault="00955E93" w:rsidP="00955E93">
            <w:pPr>
              <w:tabs>
                <w:tab w:val="num" w:pos="720"/>
              </w:tabs>
              <w:spacing w:after="0"/>
              <w:jc w:val="both"/>
              <w:rPr>
                <w:rFonts w:ascii="Times New Roman" w:hAnsi="Times New Roman"/>
                <w:sz w:val="24"/>
                <w:szCs w:val="24"/>
              </w:rPr>
            </w:pPr>
          </w:p>
          <w:p w14:paraId="03BF64A0" w14:textId="72508CA8" w:rsidR="000A2970" w:rsidRDefault="000A2970" w:rsidP="00955E93">
            <w:pPr>
              <w:tabs>
                <w:tab w:val="num" w:pos="720"/>
              </w:tabs>
              <w:spacing w:after="0"/>
              <w:jc w:val="both"/>
              <w:rPr>
                <w:rFonts w:ascii="Times New Roman" w:hAnsi="Times New Roman"/>
                <w:sz w:val="24"/>
                <w:szCs w:val="24"/>
              </w:rPr>
            </w:pPr>
            <w:r w:rsidRPr="00924883">
              <w:rPr>
                <w:rFonts w:ascii="Times New Roman" w:hAnsi="Times New Roman"/>
                <w:sz w:val="24"/>
                <w:szCs w:val="24"/>
              </w:rPr>
              <w:t xml:space="preserve">Lähtudes eeltoodust ja </w:t>
            </w:r>
            <w:r w:rsidR="00FA307C" w:rsidRPr="00924883">
              <w:rPr>
                <w:rFonts w:ascii="Times New Roman" w:hAnsi="Times New Roman"/>
                <w:sz w:val="24"/>
                <w:szCs w:val="24"/>
              </w:rPr>
              <w:t>kohaliku omavalitsuse korralduse seaduse § 22 l</w:t>
            </w:r>
            <w:r w:rsidR="00DE7916" w:rsidRPr="00924883">
              <w:rPr>
                <w:rFonts w:ascii="Times New Roman" w:hAnsi="Times New Roman"/>
                <w:sz w:val="24"/>
                <w:szCs w:val="24"/>
              </w:rPr>
              <w:t>õige</w:t>
            </w:r>
            <w:r w:rsidR="00FA307C" w:rsidRPr="00924883">
              <w:rPr>
                <w:rFonts w:ascii="Times New Roman" w:hAnsi="Times New Roman"/>
                <w:sz w:val="24"/>
                <w:szCs w:val="24"/>
              </w:rPr>
              <w:t xml:space="preserve"> 1 p</w:t>
            </w:r>
            <w:r w:rsidR="00DE7916" w:rsidRPr="00924883">
              <w:rPr>
                <w:rFonts w:ascii="Times New Roman" w:hAnsi="Times New Roman"/>
                <w:sz w:val="24"/>
                <w:szCs w:val="24"/>
              </w:rPr>
              <w:t>unkti</w:t>
            </w:r>
            <w:r w:rsidR="00FA307C" w:rsidRPr="00924883">
              <w:rPr>
                <w:rFonts w:ascii="Times New Roman" w:hAnsi="Times New Roman"/>
                <w:sz w:val="24"/>
                <w:szCs w:val="24"/>
              </w:rPr>
              <w:t xml:space="preserve"> 8</w:t>
            </w:r>
            <w:r w:rsidR="00DE7916" w:rsidRPr="00924883">
              <w:rPr>
                <w:rFonts w:ascii="Times New Roman" w:hAnsi="Times New Roman"/>
                <w:sz w:val="24"/>
                <w:szCs w:val="24"/>
              </w:rPr>
              <w:t xml:space="preserve"> ja kohaliku omavalitsuse fina</w:t>
            </w:r>
            <w:r w:rsidR="00002270">
              <w:rPr>
                <w:rFonts w:ascii="Times New Roman" w:hAnsi="Times New Roman"/>
                <w:sz w:val="24"/>
                <w:szCs w:val="24"/>
              </w:rPr>
              <w:t>n</w:t>
            </w:r>
            <w:r w:rsidR="00DE7916" w:rsidRPr="00924883">
              <w:rPr>
                <w:rFonts w:ascii="Times New Roman" w:hAnsi="Times New Roman"/>
                <w:sz w:val="24"/>
                <w:szCs w:val="24"/>
              </w:rPr>
              <w:t>tsjuhtimise seaduse § 28 lõige 3 alusel:</w:t>
            </w:r>
          </w:p>
          <w:p w14:paraId="25C52072" w14:textId="77777777" w:rsidR="00955E93" w:rsidRPr="00924883" w:rsidRDefault="00955E93" w:rsidP="00955E93">
            <w:pPr>
              <w:tabs>
                <w:tab w:val="num" w:pos="720"/>
              </w:tabs>
              <w:spacing w:after="0"/>
              <w:jc w:val="both"/>
              <w:rPr>
                <w:rFonts w:ascii="Times New Roman" w:hAnsi="Times New Roman"/>
                <w:sz w:val="24"/>
                <w:szCs w:val="24"/>
              </w:rPr>
            </w:pPr>
          </w:p>
          <w:p w14:paraId="412D05CD" w14:textId="5BC015AF" w:rsidR="00924883" w:rsidRDefault="00DE7916" w:rsidP="00955E93">
            <w:pPr>
              <w:pStyle w:val="Loendilik"/>
              <w:numPr>
                <w:ilvl w:val="0"/>
                <w:numId w:val="8"/>
              </w:numPr>
              <w:spacing w:after="0"/>
              <w:jc w:val="both"/>
              <w:rPr>
                <w:rFonts w:ascii="Times New Roman" w:eastAsia="Times New Roman" w:hAnsi="Times New Roman"/>
                <w:color w:val="333333"/>
                <w:sz w:val="24"/>
                <w:szCs w:val="24"/>
              </w:rPr>
            </w:pPr>
            <w:r w:rsidRPr="00002270">
              <w:rPr>
                <w:rFonts w:ascii="Times New Roman" w:hAnsi="Times New Roman"/>
                <w:sz w:val="24"/>
                <w:szCs w:val="24"/>
              </w:rPr>
              <w:t xml:space="preserve">Anda Tapa Vallavalitsusele nõusolek sõlmida </w:t>
            </w:r>
            <w:r w:rsidR="00002270" w:rsidRPr="00924883">
              <w:rPr>
                <w:rFonts w:ascii="Times New Roman" w:eastAsiaTheme="minorHAnsi" w:hAnsi="Times New Roman"/>
                <w:sz w:val="24"/>
                <w:szCs w:val="24"/>
              </w:rPr>
              <w:t>riigihan</w:t>
            </w:r>
            <w:r w:rsidR="00002270">
              <w:rPr>
                <w:rFonts w:ascii="Times New Roman" w:eastAsiaTheme="minorHAnsi" w:hAnsi="Times New Roman"/>
                <w:sz w:val="24"/>
                <w:szCs w:val="24"/>
              </w:rPr>
              <w:t>ke</w:t>
            </w:r>
            <w:r w:rsidR="00002270" w:rsidRPr="00924883">
              <w:rPr>
                <w:rFonts w:ascii="Times New Roman" w:eastAsiaTheme="minorHAnsi" w:hAnsi="Times New Roman"/>
                <w:sz w:val="24"/>
                <w:szCs w:val="24"/>
              </w:rPr>
              <w:t xml:space="preserve"> „Tapa linna keskväljaku rekonstrueerimine“ </w:t>
            </w:r>
            <w:r w:rsidR="00002270">
              <w:rPr>
                <w:rFonts w:ascii="Times New Roman" w:eastAsiaTheme="minorHAnsi" w:hAnsi="Times New Roman"/>
                <w:sz w:val="24"/>
                <w:szCs w:val="24"/>
              </w:rPr>
              <w:t xml:space="preserve">menetluses </w:t>
            </w:r>
            <w:r w:rsidR="00924883" w:rsidRPr="00002270">
              <w:rPr>
                <w:rFonts w:ascii="Times New Roman" w:hAnsi="Times New Roman"/>
                <w:sz w:val="24"/>
                <w:szCs w:val="24"/>
              </w:rPr>
              <w:t xml:space="preserve">hankeleping </w:t>
            </w:r>
            <w:r w:rsidR="00924883" w:rsidRPr="00002270">
              <w:rPr>
                <w:rFonts w:ascii="Times New Roman" w:eastAsia="Times New Roman" w:hAnsi="Times New Roman"/>
                <w:color w:val="333333"/>
                <w:sz w:val="24"/>
                <w:szCs w:val="24"/>
              </w:rPr>
              <w:t>OÜ-ga RTS Infra Eesti (registrikood 16328599)</w:t>
            </w:r>
            <w:r w:rsidR="00002270">
              <w:rPr>
                <w:rFonts w:ascii="Times New Roman" w:eastAsia="Times New Roman" w:hAnsi="Times New Roman"/>
                <w:color w:val="333333"/>
                <w:sz w:val="24"/>
                <w:szCs w:val="24"/>
              </w:rPr>
              <w:t>, kelle</w:t>
            </w:r>
            <w:r w:rsidR="00924883" w:rsidRPr="00002270">
              <w:rPr>
                <w:rFonts w:ascii="Times New Roman" w:eastAsia="Times New Roman" w:hAnsi="Times New Roman"/>
                <w:color w:val="333333"/>
                <w:sz w:val="24"/>
                <w:szCs w:val="24"/>
              </w:rPr>
              <w:t xml:space="preserve"> pakkumuse maksumus</w:t>
            </w:r>
            <w:r w:rsidR="00002270">
              <w:rPr>
                <w:rFonts w:ascii="Times New Roman" w:eastAsia="Times New Roman" w:hAnsi="Times New Roman"/>
                <w:color w:val="333333"/>
                <w:sz w:val="24"/>
                <w:szCs w:val="24"/>
              </w:rPr>
              <w:t xml:space="preserve"> on </w:t>
            </w:r>
            <w:r w:rsidR="00924883" w:rsidRPr="00002270">
              <w:rPr>
                <w:rFonts w:ascii="Times New Roman" w:eastAsia="Times New Roman" w:hAnsi="Times New Roman"/>
                <w:color w:val="333333"/>
                <w:sz w:val="24"/>
                <w:szCs w:val="24"/>
              </w:rPr>
              <w:t>3 243 504,55 eurot (lisandub käibemaks</w:t>
            </w:r>
            <w:r w:rsidR="00C83722">
              <w:rPr>
                <w:rFonts w:ascii="Times New Roman" w:eastAsia="Times New Roman" w:hAnsi="Times New Roman"/>
                <w:color w:val="333333"/>
                <w:sz w:val="24"/>
                <w:szCs w:val="24"/>
              </w:rPr>
              <w:t xml:space="preserve"> kehtestatud määras</w:t>
            </w:r>
            <w:r w:rsidR="00924883" w:rsidRPr="00002270">
              <w:rPr>
                <w:rFonts w:ascii="Times New Roman" w:eastAsia="Times New Roman" w:hAnsi="Times New Roman"/>
                <w:color w:val="333333"/>
                <w:sz w:val="24"/>
                <w:szCs w:val="24"/>
              </w:rPr>
              <w:t>).</w:t>
            </w:r>
          </w:p>
          <w:p w14:paraId="74E982F7" w14:textId="1AB1F65C" w:rsidR="00002270" w:rsidRPr="00002270" w:rsidRDefault="00002270" w:rsidP="00955E93">
            <w:pPr>
              <w:pStyle w:val="Loendilik"/>
              <w:numPr>
                <w:ilvl w:val="0"/>
                <w:numId w:val="8"/>
              </w:numPr>
              <w:spacing w:after="0"/>
              <w:jc w:val="both"/>
              <w:rPr>
                <w:rFonts w:ascii="Times New Roman" w:eastAsia="Times New Roman" w:hAnsi="Times New Roman"/>
                <w:color w:val="333333"/>
                <w:sz w:val="24"/>
                <w:szCs w:val="24"/>
              </w:rPr>
            </w:pPr>
            <w:r>
              <w:rPr>
                <w:rFonts w:ascii="Times New Roman" w:eastAsia="Times New Roman" w:hAnsi="Times New Roman"/>
                <w:color w:val="333333"/>
                <w:sz w:val="24"/>
                <w:szCs w:val="24"/>
              </w:rPr>
              <w:t>Otsus jõustub vastuvõtmisest.</w:t>
            </w:r>
          </w:p>
          <w:p w14:paraId="427ACB69" w14:textId="77447032" w:rsidR="000A2970" w:rsidRPr="00924883" w:rsidRDefault="000A2970" w:rsidP="00955E93">
            <w:pPr>
              <w:tabs>
                <w:tab w:val="num" w:pos="720"/>
              </w:tabs>
              <w:spacing w:after="0"/>
              <w:jc w:val="both"/>
              <w:rPr>
                <w:rFonts w:ascii="Times New Roman" w:hAnsi="Times New Roman"/>
                <w:sz w:val="24"/>
                <w:szCs w:val="24"/>
              </w:rPr>
            </w:pPr>
          </w:p>
          <w:p w14:paraId="0E07BB45" w14:textId="77777777" w:rsidR="00EB4AC4" w:rsidRPr="00924883" w:rsidRDefault="00EB4AC4" w:rsidP="00EB4AC4">
            <w:pPr>
              <w:tabs>
                <w:tab w:val="left" w:pos="5387"/>
              </w:tabs>
              <w:spacing w:after="0" w:line="240" w:lineRule="auto"/>
              <w:jc w:val="both"/>
              <w:rPr>
                <w:rFonts w:ascii="Times New Roman" w:hAnsi="Times New Roman"/>
                <w:i/>
                <w:sz w:val="24"/>
                <w:szCs w:val="24"/>
              </w:rPr>
            </w:pPr>
            <w:r w:rsidRPr="00924883">
              <w:rPr>
                <w:rFonts w:ascii="Times New Roman" w:hAnsi="Times New Roman"/>
                <w:i/>
                <w:sz w:val="24"/>
                <w:szCs w:val="24"/>
              </w:rPr>
              <w:t>(allkirjastatud digitaalselt)</w:t>
            </w:r>
          </w:p>
          <w:p w14:paraId="59A809BA" w14:textId="77777777" w:rsidR="00EB4AC4" w:rsidRPr="00924883" w:rsidRDefault="00EB4AC4" w:rsidP="00EB4AC4">
            <w:pPr>
              <w:tabs>
                <w:tab w:val="left" w:pos="5387"/>
              </w:tabs>
              <w:spacing w:after="0" w:line="240" w:lineRule="auto"/>
              <w:jc w:val="both"/>
              <w:rPr>
                <w:rFonts w:ascii="Times New Roman" w:hAnsi="Times New Roman"/>
                <w:i/>
                <w:sz w:val="24"/>
                <w:szCs w:val="24"/>
              </w:rPr>
            </w:pPr>
          </w:p>
          <w:p w14:paraId="1E89FF3C" w14:textId="7D20A185" w:rsidR="00EB4AC4" w:rsidRPr="00924883" w:rsidRDefault="00EB4AC4" w:rsidP="00EB4AC4">
            <w:pPr>
              <w:tabs>
                <w:tab w:val="left" w:pos="5387"/>
              </w:tabs>
              <w:spacing w:after="0" w:line="240" w:lineRule="auto"/>
              <w:jc w:val="both"/>
              <w:rPr>
                <w:rFonts w:ascii="Times New Roman" w:hAnsi="Times New Roman"/>
                <w:sz w:val="24"/>
                <w:szCs w:val="24"/>
              </w:rPr>
            </w:pPr>
            <w:r w:rsidRPr="00924883">
              <w:rPr>
                <w:rFonts w:ascii="Times New Roman" w:hAnsi="Times New Roman"/>
                <w:sz w:val="24"/>
                <w:szCs w:val="24"/>
              </w:rPr>
              <w:fldChar w:fldCharType="begin"/>
            </w:r>
            <w:r w:rsidR="0025017C">
              <w:rPr>
                <w:rFonts w:ascii="Times New Roman" w:hAnsi="Times New Roman"/>
                <w:sz w:val="24"/>
                <w:szCs w:val="24"/>
              </w:rPr>
              <w:instrText xml:space="preserve"> delta_signerName  \* MERGEFORMAT</w:instrText>
            </w:r>
            <w:r w:rsidRPr="00924883">
              <w:rPr>
                <w:rFonts w:ascii="Times New Roman" w:hAnsi="Times New Roman"/>
                <w:sz w:val="24"/>
                <w:szCs w:val="24"/>
              </w:rPr>
              <w:fldChar w:fldCharType="separate"/>
            </w:r>
            <w:r w:rsidR="0025017C">
              <w:rPr>
                <w:rFonts w:ascii="Times New Roman" w:hAnsi="Times New Roman"/>
                <w:sz w:val="24"/>
                <w:szCs w:val="24"/>
              </w:rPr>
              <w:t>Maksim Butšenkov</w:t>
            </w:r>
            <w:r w:rsidRPr="00924883">
              <w:rPr>
                <w:rFonts w:ascii="Times New Roman" w:hAnsi="Times New Roman"/>
                <w:sz w:val="24"/>
                <w:szCs w:val="24"/>
              </w:rPr>
              <w:fldChar w:fldCharType="end"/>
            </w:r>
          </w:p>
          <w:p w14:paraId="3A1A6A38" w14:textId="5005E68C" w:rsidR="006454CF" w:rsidRPr="00924883" w:rsidRDefault="00EB4AC4" w:rsidP="00EB4AC4">
            <w:pPr>
              <w:tabs>
                <w:tab w:val="num" w:pos="720"/>
              </w:tabs>
              <w:rPr>
                <w:rFonts w:ascii="Times New Roman" w:hAnsi="Times New Roman"/>
                <w:sz w:val="24"/>
                <w:szCs w:val="24"/>
              </w:rPr>
            </w:pPr>
            <w:r w:rsidRPr="00924883">
              <w:rPr>
                <w:rFonts w:ascii="Times New Roman" w:hAnsi="Times New Roman"/>
                <w:sz w:val="24"/>
                <w:szCs w:val="24"/>
              </w:rPr>
              <w:fldChar w:fldCharType="begin"/>
            </w:r>
            <w:r w:rsidR="0025017C">
              <w:rPr>
                <w:rFonts w:ascii="Times New Roman" w:hAnsi="Times New Roman"/>
                <w:sz w:val="24"/>
                <w:szCs w:val="24"/>
              </w:rPr>
              <w:instrText xml:space="preserve"> delta_signerJobTitle  \* MERGEFORMAT</w:instrText>
            </w:r>
            <w:r w:rsidRPr="00924883">
              <w:rPr>
                <w:rFonts w:ascii="Times New Roman" w:hAnsi="Times New Roman"/>
                <w:sz w:val="24"/>
                <w:szCs w:val="24"/>
              </w:rPr>
              <w:fldChar w:fldCharType="separate"/>
            </w:r>
            <w:r w:rsidR="0025017C">
              <w:rPr>
                <w:rFonts w:ascii="Times New Roman" w:hAnsi="Times New Roman"/>
                <w:sz w:val="24"/>
                <w:szCs w:val="24"/>
              </w:rPr>
              <w:t>vallavolikogu esimees</w:t>
            </w:r>
            <w:r w:rsidRPr="00924883">
              <w:rPr>
                <w:rFonts w:ascii="Times New Roman" w:hAnsi="Times New Roman"/>
                <w:sz w:val="24"/>
                <w:szCs w:val="24"/>
              </w:rPr>
              <w:fldChar w:fldCharType="end"/>
            </w:r>
          </w:p>
          <w:p w14:paraId="56505FBB" w14:textId="77777777" w:rsidR="006B5067" w:rsidRDefault="006B5067" w:rsidP="00E46828">
            <w:pPr>
              <w:tabs>
                <w:tab w:val="left" w:pos="5387"/>
              </w:tabs>
              <w:spacing w:after="0" w:line="240" w:lineRule="auto"/>
              <w:jc w:val="both"/>
              <w:rPr>
                <w:rFonts w:ascii="Times New Roman" w:eastAsiaTheme="minorHAnsi" w:hAnsi="Times New Roman"/>
                <w:sz w:val="24"/>
                <w:szCs w:val="24"/>
              </w:rPr>
            </w:pPr>
          </w:p>
          <w:p w14:paraId="56ECA0BD" w14:textId="4DFDF22C" w:rsidR="00E46828" w:rsidRPr="00924883" w:rsidRDefault="00E46828" w:rsidP="00AF1DE6">
            <w:pPr>
              <w:tabs>
                <w:tab w:val="left" w:pos="5387"/>
              </w:tabs>
              <w:spacing w:after="0" w:line="240" w:lineRule="auto"/>
              <w:jc w:val="both"/>
              <w:rPr>
                <w:rFonts w:ascii="Times New Roman" w:hAnsi="Times New Roman"/>
                <w:sz w:val="24"/>
                <w:szCs w:val="24"/>
              </w:rPr>
            </w:pPr>
          </w:p>
        </w:tc>
      </w:tr>
      <w:tr w:rsidR="00C27542" w:rsidRPr="00924883" w14:paraId="56ECA0D1" w14:textId="77777777" w:rsidTr="00435C14">
        <w:tc>
          <w:tcPr>
            <w:tcW w:w="9354" w:type="dxa"/>
            <w:gridSpan w:val="4"/>
          </w:tcPr>
          <w:p w14:paraId="56ECA0D0" w14:textId="77777777" w:rsidR="00C27542" w:rsidRPr="00924883" w:rsidRDefault="00C27542" w:rsidP="002B1191">
            <w:pPr>
              <w:spacing w:after="0" w:line="240" w:lineRule="auto"/>
              <w:rPr>
                <w:rFonts w:ascii="Times New Roman" w:hAnsi="Times New Roman"/>
                <w:b/>
                <w:sz w:val="24"/>
                <w:szCs w:val="24"/>
              </w:rPr>
            </w:pPr>
            <w:r w:rsidRPr="00924883">
              <w:rPr>
                <w:rFonts w:ascii="Times New Roman" w:hAnsi="Times New Roman"/>
                <w:b/>
                <w:sz w:val="24"/>
                <w:szCs w:val="24"/>
              </w:rPr>
              <w:t>Seletuskiri</w:t>
            </w:r>
          </w:p>
        </w:tc>
      </w:tr>
      <w:tr w:rsidR="00C27542" w:rsidRPr="00924883" w14:paraId="56ECA0D3" w14:textId="77777777" w:rsidTr="00435C14">
        <w:tc>
          <w:tcPr>
            <w:tcW w:w="9354" w:type="dxa"/>
            <w:gridSpan w:val="4"/>
          </w:tcPr>
          <w:p w14:paraId="1EE422E1" w14:textId="77777777" w:rsidR="00F20412" w:rsidRPr="00924883" w:rsidRDefault="00F20412" w:rsidP="00F20412">
            <w:pPr>
              <w:rPr>
                <w:rFonts w:ascii="Times New Roman" w:hAnsi="Times New Roman"/>
                <w:sz w:val="24"/>
                <w:szCs w:val="24"/>
              </w:rPr>
            </w:pPr>
            <w:r w:rsidRPr="00924883">
              <w:rPr>
                <w:rFonts w:ascii="Times New Roman" w:hAnsi="Times New Roman"/>
                <w:sz w:val="24"/>
                <w:szCs w:val="24"/>
              </w:rPr>
              <w:t>Tapa Vallavolikogu 01.03.2024 otsusega nr 122 otsustati garanteerida Riigi Tugiteenuste Keskuse meetme “Kättesaadavad kvaliteetsed avalikud teenused” alammeetme „Avaliku linnaruumi arendamine“ projekti “Tapa keskusala I etapp“ Tapa valla omaosaluse katmine perioodil 2025-2026 kogusummas kuni 2 000 000 (kaks miljonit) eurot.</w:t>
            </w:r>
          </w:p>
          <w:p w14:paraId="311AC836" w14:textId="77777777" w:rsidR="00F20412" w:rsidRPr="00924883" w:rsidRDefault="00F20412" w:rsidP="00F20412">
            <w:pPr>
              <w:rPr>
                <w:rFonts w:ascii="Times New Roman" w:hAnsi="Times New Roman"/>
                <w:sz w:val="24"/>
                <w:szCs w:val="24"/>
              </w:rPr>
            </w:pPr>
            <w:r w:rsidRPr="00924883">
              <w:rPr>
                <w:rFonts w:ascii="Times New Roman" w:hAnsi="Times New Roman"/>
                <w:sz w:val="24"/>
                <w:szCs w:val="24"/>
              </w:rPr>
              <w:lastRenderedPageBreak/>
              <w:t>Tapa Vallavolikogu 02.09.2024 otsusega nr 154  muudeti Tapa Vallavolikogu 29.02.2024 otsust nr 122 järgmiselt: “Muuta Tapa Vallavolikogu 29.02.2024 otsuse nr 122 punkti nr 1 ja sõnastada see järgmiselt: „1. Garanteerida Riigi Tugiteenuste Keskuse meetme “Kättesaadavad kvaliteetsed avalikud teenused” alammeetme „Avaliku linnaruumi arendamine“ projekti “Tapa keskusala I etapp“ Tapa valla omaosaluse katmine perioodil 2025-2026 kogusummas kuni 2 350 000 (kaks miljonit kolmsada viiskümmend tuhat) eurot.“.”</w:t>
            </w:r>
          </w:p>
          <w:p w14:paraId="6B7F9B7A" w14:textId="14D13079" w:rsidR="00F20412" w:rsidRPr="00924883" w:rsidRDefault="00F20412" w:rsidP="00F20412">
            <w:pPr>
              <w:rPr>
                <w:rFonts w:ascii="Times New Roman" w:hAnsi="Times New Roman"/>
                <w:sz w:val="24"/>
                <w:szCs w:val="24"/>
              </w:rPr>
            </w:pPr>
            <w:r w:rsidRPr="00924883">
              <w:rPr>
                <w:rFonts w:ascii="Times New Roman" w:hAnsi="Times New Roman"/>
                <w:sz w:val="24"/>
                <w:szCs w:val="24"/>
              </w:rPr>
              <w:t xml:space="preserve">Tapa Vallavolikogu 19.12.2024 otsusega nr 169 anti Tapa Vallavalitsusele nõusolek korraldada riigihange „Tapa keskusala arendamine“. Eelnõu seletuskirja kohaselt on projekti kogumaksumus 3 500 000,00 eurot. Toetuse maksimaalne suurus on 1 158 541,93 eurot ja omafinantseering minimaalselt 2 341 458,07 eurot.  Projekti abikõlblikkuse periood on 02.04.2024 -01.10.2026. </w:t>
            </w:r>
          </w:p>
          <w:p w14:paraId="197C8BB0" w14:textId="77777777" w:rsidR="00F20412" w:rsidRPr="00924883" w:rsidRDefault="00F20412" w:rsidP="00F20412">
            <w:pPr>
              <w:rPr>
                <w:rFonts w:ascii="Times New Roman" w:hAnsi="Times New Roman"/>
                <w:sz w:val="24"/>
                <w:szCs w:val="24"/>
              </w:rPr>
            </w:pPr>
            <w:r w:rsidRPr="00924883">
              <w:rPr>
                <w:rFonts w:ascii="Times New Roman" w:hAnsi="Times New Roman"/>
                <w:sz w:val="24"/>
                <w:szCs w:val="24"/>
              </w:rPr>
              <w:t>Tapa Vallavalitsuse 26.02.2025 korraldusega nr 90 alustati avatud hankemenetlusega riigihanget „Tapa linna keskväljaku rekonstrueerimine“ (viitenumber riigihangete registris 288574) ja kinnitati riigihanke „Tapa linna keskväljaku rekonstrueerimine“ alusdokumendid.</w:t>
            </w:r>
          </w:p>
          <w:p w14:paraId="5A0795DC" w14:textId="77777777" w:rsidR="00F20412" w:rsidRPr="00924883" w:rsidRDefault="00F20412" w:rsidP="00F20412">
            <w:pPr>
              <w:tabs>
                <w:tab w:val="num" w:pos="720"/>
              </w:tabs>
              <w:rPr>
                <w:rFonts w:ascii="Times New Roman" w:hAnsi="Times New Roman"/>
                <w:sz w:val="24"/>
                <w:szCs w:val="24"/>
              </w:rPr>
            </w:pPr>
            <w:r w:rsidRPr="00924883">
              <w:rPr>
                <w:rFonts w:ascii="Times New Roman" w:hAnsi="Times New Roman"/>
                <w:sz w:val="24"/>
                <w:szCs w:val="24"/>
              </w:rPr>
              <w:t>Pakkumuste esitamise tähtajaks, 09.05.2025 laekus viis pakkumust. Neist kõige soodsam KRAMI OÜ (16579309) ja Infrapark OÜ (16892532) ühispakkumus maksumusega 2 796 752,88 ilma käibemaksuta.</w:t>
            </w:r>
          </w:p>
          <w:p w14:paraId="700CF83A" w14:textId="77777777" w:rsidR="00F20412" w:rsidRPr="00924883" w:rsidRDefault="00F20412" w:rsidP="00F20412">
            <w:pPr>
              <w:tabs>
                <w:tab w:val="num" w:pos="720"/>
              </w:tabs>
              <w:rPr>
                <w:rFonts w:ascii="Times New Roman" w:hAnsi="Times New Roman"/>
                <w:sz w:val="24"/>
                <w:szCs w:val="24"/>
              </w:rPr>
            </w:pPr>
            <w:r w:rsidRPr="00924883">
              <w:rPr>
                <w:rFonts w:ascii="Times New Roman" w:hAnsi="Times New Roman"/>
                <w:sz w:val="24"/>
                <w:szCs w:val="24"/>
              </w:rPr>
              <w:t xml:space="preserve">Vastavalt RHS § 115 lg 2 p 1 kohaselt on Hankija on kohustatud ehitustööde hankelepingu või ehitustööde kontsessioonilepingu korral, mille eeldatav maksumus on võrdne riigihanke piirmääraga või ületab seda, nõudma pakkujalt, kelle pakkumuse ta kavatseb edukaks tunnistada, käesoleva paragrahvi lõikes 1 nimetatud selgitust, kui hankemenetluses on riigihanke alusdokumentidele vastavaks tunnistatud vähemalt kolm pakkumust ja selle pakkuja pakkumuse maksumus on maksumuselt järgmise vastavaks tunnistatud pakkumuse maksumusest vähemalt 10 protsendi võrra madalam või selle pakkuja pakkumuse maksumus on vastavaks tunnistatud pakkumuste maksumuste keskmisest vähemalt 20 protsendi võrra madalam. </w:t>
            </w:r>
          </w:p>
          <w:p w14:paraId="3C9BCB12" w14:textId="77777777" w:rsidR="00F20412" w:rsidRPr="00924883" w:rsidRDefault="00F20412" w:rsidP="00F20412">
            <w:pPr>
              <w:tabs>
                <w:tab w:val="num" w:pos="720"/>
              </w:tabs>
              <w:rPr>
                <w:rFonts w:ascii="Times New Roman" w:hAnsi="Times New Roman"/>
                <w:sz w:val="24"/>
                <w:szCs w:val="24"/>
              </w:rPr>
            </w:pPr>
            <w:r w:rsidRPr="00924883">
              <w:rPr>
                <w:rFonts w:ascii="Times New Roman" w:hAnsi="Times New Roman"/>
                <w:sz w:val="24"/>
                <w:szCs w:val="24"/>
              </w:rPr>
              <w:t>Hankija esitas madalaima hinnaga pakkujale 14.mai 2025 päringu läbi Riigihangete registri teabevahetuse küsides kirjalikku taasesitamist võimaldavas vormis selgitust pakkumuse madala maksumuse osas ja kinnitust, et olete pakutud hinnaga valmis kõik hanke alusdokumentides kirjeldatud tööd teostama.</w:t>
            </w:r>
          </w:p>
          <w:p w14:paraId="3FCA5113" w14:textId="77777777" w:rsidR="00F20412" w:rsidRPr="00924883" w:rsidRDefault="00F20412" w:rsidP="00F20412">
            <w:pPr>
              <w:tabs>
                <w:tab w:val="num" w:pos="720"/>
              </w:tabs>
              <w:rPr>
                <w:rFonts w:ascii="Times New Roman" w:hAnsi="Times New Roman"/>
                <w:sz w:val="24"/>
                <w:szCs w:val="24"/>
              </w:rPr>
            </w:pPr>
            <w:r w:rsidRPr="00924883">
              <w:rPr>
                <w:rFonts w:ascii="Times New Roman" w:hAnsi="Times New Roman"/>
                <w:sz w:val="24"/>
                <w:szCs w:val="24"/>
              </w:rPr>
              <w:t>Pakkuja vastas 22.mai 2025 järgmiselt: “Kahjuks oleme teinud tõsiseid vigu eelarvestamise käigus ning ei ole võimalik antud mahtu pakutud hindadega teostada.”</w:t>
            </w:r>
          </w:p>
          <w:p w14:paraId="4F951015" w14:textId="16F0B374" w:rsidR="00F20412" w:rsidRPr="00924883" w:rsidRDefault="00F20412" w:rsidP="00F20412">
            <w:pPr>
              <w:rPr>
                <w:rFonts w:ascii="Times New Roman" w:eastAsia="Times New Roman" w:hAnsi="Times New Roman"/>
                <w:color w:val="333333"/>
                <w:sz w:val="24"/>
                <w:szCs w:val="24"/>
              </w:rPr>
            </w:pPr>
            <w:r w:rsidRPr="00924883">
              <w:rPr>
                <w:rFonts w:ascii="Times New Roman" w:hAnsi="Times New Roman"/>
                <w:sz w:val="24"/>
                <w:szCs w:val="24"/>
              </w:rPr>
              <w:t xml:space="preserve">Maksumuselt järgmine pakkuja on </w:t>
            </w:r>
            <w:r w:rsidRPr="00924883">
              <w:rPr>
                <w:rFonts w:ascii="Times New Roman" w:eastAsia="Times New Roman" w:hAnsi="Times New Roman"/>
                <w:color w:val="333333"/>
                <w:sz w:val="24"/>
                <w:szCs w:val="24"/>
              </w:rPr>
              <w:t>OÜ RTS Infra Eesti (16328599) pakkumuse maksumusega 3 243 504,55 ilma käibemaksuta.</w:t>
            </w:r>
            <w:r w:rsidR="00955E93">
              <w:rPr>
                <w:rFonts w:ascii="Times New Roman" w:eastAsia="Times New Roman" w:hAnsi="Times New Roman"/>
                <w:color w:val="333333"/>
                <w:sz w:val="24"/>
                <w:szCs w:val="24"/>
              </w:rPr>
              <w:t xml:space="preserve">(koos käibemaksu määraga 22% 3 957 075. 55 eurot ja määraga 24% 4 021 945. 64 eurot). </w:t>
            </w:r>
          </w:p>
          <w:p w14:paraId="56ECA0D2" w14:textId="773DF4C5" w:rsidR="00E13B6E" w:rsidRPr="00924883" w:rsidRDefault="00E13B6E" w:rsidP="00C27542">
            <w:pPr>
              <w:spacing w:after="0" w:line="240" w:lineRule="auto"/>
              <w:jc w:val="both"/>
              <w:rPr>
                <w:rFonts w:ascii="Times New Roman" w:hAnsi="Times New Roman"/>
                <w:sz w:val="24"/>
                <w:szCs w:val="24"/>
              </w:rPr>
            </w:pPr>
          </w:p>
        </w:tc>
      </w:tr>
      <w:tr w:rsidR="00435C14" w:rsidRPr="00924883" w14:paraId="56ECA0DB" w14:textId="77777777" w:rsidTr="00E41682">
        <w:trPr>
          <w:gridAfter w:val="1"/>
          <w:wAfter w:w="145" w:type="dxa"/>
        </w:trPr>
        <w:tc>
          <w:tcPr>
            <w:tcW w:w="3402" w:type="dxa"/>
          </w:tcPr>
          <w:p w14:paraId="56ECA0D9" w14:textId="77777777" w:rsidR="00435C14" w:rsidRPr="00924883" w:rsidRDefault="00435C14" w:rsidP="00E13B6E">
            <w:pPr>
              <w:spacing w:after="0" w:line="240" w:lineRule="auto"/>
              <w:rPr>
                <w:rFonts w:ascii="Times New Roman" w:hAnsi="Times New Roman"/>
                <w:sz w:val="24"/>
                <w:szCs w:val="24"/>
              </w:rPr>
            </w:pPr>
            <w:r w:rsidRPr="00924883">
              <w:rPr>
                <w:rFonts w:ascii="Times New Roman" w:hAnsi="Times New Roman"/>
                <w:sz w:val="24"/>
                <w:szCs w:val="24"/>
              </w:rPr>
              <w:lastRenderedPageBreak/>
              <w:t>Eelnõu esitaja ja ettekandja</w:t>
            </w:r>
          </w:p>
        </w:tc>
        <w:tc>
          <w:tcPr>
            <w:tcW w:w="5807" w:type="dxa"/>
            <w:gridSpan w:val="2"/>
          </w:tcPr>
          <w:p w14:paraId="56ECA0DA" w14:textId="2B494DD6" w:rsidR="00435C14" w:rsidRPr="00924883" w:rsidRDefault="00955E93" w:rsidP="00E13B6E">
            <w:pPr>
              <w:spacing w:after="0" w:line="240" w:lineRule="auto"/>
              <w:rPr>
                <w:rFonts w:ascii="Times New Roman" w:hAnsi="Times New Roman"/>
                <w:sz w:val="24"/>
                <w:szCs w:val="24"/>
              </w:rPr>
            </w:pPr>
            <w:r>
              <w:rPr>
                <w:rFonts w:ascii="Times New Roman" w:hAnsi="Times New Roman"/>
                <w:sz w:val="24"/>
                <w:szCs w:val="24"/>
              </w:rPr>
              <w:t>Vallavanem Riho Tell</w:t>
            </w:r>
          </w:p>
        </w:tc>
      </w:tr>
    </w:tbl>
    <w:p w14:paraId="56ECA0DC" w14:textId="77777777" w:rsidR="00E13B6E" w:rsidRPr="00924883" w:rsidRDefault="00E13B6E" w:rsidP="00E13B6E">
      <w:pPr>
        <w:spacing w:after="0" w:line="240" w:lineRule="auto"/>
        <w:rPr>
          <w:rFonts w:ascii="Times New Roman" w:hAnsi="Times New Roman"/>
          <w:sz w:val="24"/>
          <w:szCs w:val="24"/>
        </w:rPr>
      </w:pPr>
    </w:p>
    <w:sectPr w:rsidR="00E13B6E" w:rsidRPr="00924883" w:rsidSect="00955E93">
      <w:headerReference w:type="default" r:id="rId7"/>
      <w:footerReference w:type="default" r:id="rId8"/>
      <w:headerReference w:type="first" r:id="rId9"/>
      <w:pgSz w:w="11906" w:h="16838"/>
      <w:pgMar w:top="851" w:right="851" w:bottom="993"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1367AC" w14:textId="77777777" w:rsidR="00C030E7" w:rsidRDefault="00C030E7" w:rsidP="0058227E">
      <w:pPr>
        <w:spacing w:after="0" w:line="240" w:lineRule="auto"/>
      </w:pPr>
      <w:r>
        <w:separator/>
      </w:r>
    </w:p>
  </w:endnote>
  <w:endnote w:type="continuationSeparator" w:id="0">
    <w:p w14:paraId="4F333DED" w14:textId="77777777" w:rsidR="00C030E7" w:rsidRDefault="00C030E7"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CA0E4"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25017C">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5E6416" w14:textId="77777777" w:rsidR="00C030E7" w:rsidRDefault="00C030E7" w:rsidP="0058227E">
      <w:pPr>
        <w:spacing w:after="0" w:line="240" w:lineRule="auto"/>
      </w:pPr>
      <w:r>
        <w:separator/>
      </w:r>
    </w:p>
  </w:footnote>
  <w:footnote w:type="continuationSeparator" w:id="0">
    <w:p w14:paraId="75A0F03D" w14:textId="77777777" w:rsidR="00C030E7" w:rsidRDefault="00C030E7"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CA0E1"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56ECA0E3" w14:textId="6C6EF7EE"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CA0E5"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56ECA0F0" wp14:editId="56ECA0F1">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56ECA0F6" w14:textId="0C96A793"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ECA0F0"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56ECA0F6" w14:textId="0C96A793" w:rsidR="008C3218" w:rsidRPr="0058227E" w:rsidRDefault="008C3218" w:rsidP="008C3218">
                    <w:pPr>
                      <w:spacing w:after="0" w:line="240" w:lineRule="auto"/>
                      <w:rPr>
                        <w:rFonts w:ascii="Verdana" w:hAnsi="Verdana"/>
                        <w:sz w:val="16"/>
                        <w:szCs w:val="16"/>
                      </w:rPr>
                    </w:pPr>
                  </w:p>
                </w:txbxContent>
              </v:textbox>
            </v:shape>
          </w:pict>
        </mc:Fallback>
      </mc:AlternateContent>
    </w:r>
  </w:p>
  <w:p w14:paraId="56ECA0E6" w14:textId="77777777" w:rsidR="0058227E" w:rsidRDefault="0058227E" w:rsidP="0058227E">
    <w:pPr>
      <w:pStyle w:val="Pis"/>
      <w:jc w:val="center"/>
      <w:rPr>
        <w:sz w:val="10"/>
        <w:szCs w:val="10"/>
      </w:rPr>
    </w:pPr>
  </w:p>
  <w:p w14:paraId="56ECA0E7" w14:textId="77777777" w:rsidR="008D4DA5" w:rsidRDefault="008D4DA5" w:rsidP="0058227E">
    <w:pPr>
      <w:pStyle w:val="Pis"/>
      <w:jc w:val="center"/>
      <w:rPr>
        <w:sz w:val="10"/>
        <w:szCs w:val="10"/>
      </w:rPr>
    </w:pPr>
  </w:p>
  <w:p w14:paraId="56ECA0E8" w14:textId="77777777" w:rsidR="008D4DA5" w:rsidRDefault="008D4DA5" w:rsidP="0058227E">
    <w:pPr>
      <w:pStyle w:val="Pis"/>
      <w:jc w:val="center"/>
      <w:rPr>
        <w:sz w:val="10"/>
        <w:szCs w:val="10"/>
      </w:rPr>
    </w:pPr>
  </w:p>
  <w:p w14:paraId="56ECA0E9" w14:textId="77777777" w:rsidR="008D4DA5" w:rsidRDefault="008D4DA5" w:rsidP="0058227E">
    <w:pPr>
      <w:pStyle w:val="Pis"/>
      <w:jc w:val="center"/>
      <w:rPr>
        <w:sz w:val="10"/>
        <w:szCs w:val="10"/>
      </w:rPr>
    </w:pPr>
  </w:p>
  <w:p w14:paraId="56ECA0EA" w14:textId="77777777" w:rsidR="008D4DA5" w:rsidRDefault="008D4DA5" w:rsidP="0058227E">
    <w:pPr>
      <w:pStyle w:val="Pis"/>
      <w:jc w:val="center"/>
      <w:rPr>
        <w:sz w:val="10"/>
        <w:szCs w:val="10"/>
      </w:rPr>
    </w:pPr>
  </w:p>
  <w:p w14:paraId="56ECA0EB" w14:textId="77777777" w:rsidR="008D4DA5" w:rsidRDefault="008D4DA5" w:rsidP="0058227E">
    <w:pPr>
      <w:pStyle w:val="Pis"/>
      <w:jc w:val="center"/>
      <w:rPr>
        <w:sz w:val="10"/>
        <w:szCs w:val="10"/>
      </w:rPr>
    </w:pPr>
  </w:p>
  <w:p w14:paraId="56ECA0EC" w14:textId="77777777" w:rsidR="008D4DA5" w:rsidRDefault="008D4DA5" w:rsidP="0058227E">
    <w:pPr>
      <w:pStyle w:val="Pis"/>
      <w:jc w:val="center"/>
      <w:rPr>
        <w:sz w:val="10"/>
        <w:szCs w:val="10"/>
      </w:rPr>
    </w:pPr>
  </w:p>
  <w:p w14:paraId="56ECA0ED" w14:textId="77777777" w:rsidR="008D4DA5" w:rsidRDefault="008D4DA5" w:rsidP="0058227E">
    <w:pPr>
      <w:pStyle w:val="Pis"/>
      <w:jc w:val="center"/>
      <w:rPr>
        <w:sz w:val="10"/>
        <w:szCs w:val="10"/>
      </w:rPr>
    </w:pPr>
  </w:p>
  <w:p w14:paraId="56ECA0EE" w14:textId="77777777" w:rsidR="008D4DA5" w:rsidRDefault="008D4DA5" w:rsidP="0058227E">
    <w:pPr>
      <w:pStyle w:val="Pis"/>
      <w:jc w:val="center"/>
      <w:rPr>
        <w:sz w:val="10"/>
        <w:szCs w:val="10"/>
      </w:rPr>
    </w:pPr>
  </w:p>
  <w:p w14:paraId="56ECA0EF"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E4A03"/>
    <w:multiLevelType w:val="hybridMultilevel"/>
    <w:tmpl w:val="7548CAA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52D3C39"/>
    <w:multiLevelType w:val="hybridMultilevel"/>
    <w:tmpl w:val="6550397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52C47754"/>
    <w:multiLevelType w:val="hybridMultilevel"/>
    <w:tmpl w:val="9EDAB6A2"/>
    <w:lvl w:ilvl="0" w:tplc="686A00C4">
      <w:start w:val="1"/>
      <w:numFmt w:val="decimal"/>
      <w:lvlText w:val="%1."/>
      <w:lvlJc w:val="left"/>
      <w:pPr>
        <w:ind w:left="720" w:hanging="360"/>
      </w:pPr>
      <w:rPr>
        <w:rFonts w:eastAsia="Calibri"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83965681">
    <w:abstractNumId w:val="5"/>
  </w:num>
  <w:num w:numId="2" w16cid:durableId="2028753595">
    <w:abstractNumId w:val="6"/>
  </w:num>
  <w:num w:numId="3" w16cid:durableId="1929146202">
    <w:abstractNumId w:val="4"/>
  </w:num>
  <w:num w:numId="4" w16cid:durableId="692606931">
    <w:abstractNumId w:val="1"/>
  </w:num>
  <w:num w:numId="5" w16cid:durableId="1951549154">
    <w:abstractNumId w:val="7"/>
  </w:num>
  <w:num w:numId="6" w16cid:durableId="451440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95399219">
    <w:abstractNumId w:val="0"/>
  </w:num>
  <w:num w:numId="8" w16cid:durableId="7237171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02270"/>
    <w:rsid w:val="00030487"/>
    <w:rsid w:val="0005091D"/>
    <w:rsid w:val="000A2970"/>
    <w:rsid w:val="000A706D"/>
    <w:rsid w:val="000A7CBA"/>
    <w:rsid w:val="00105CE0"/>
    <w:rsid w:val="00133618"/>
    <w:rsid w:val="00135D0E"/>
    <w:rsid w:val="001C5D78"/>
    <w:rsid w:val="001F4B34"/>
    <w:rsid w:val="00202C16"/>
    <w:rsid w:val="002441E6"/>
    <w:rsid w:val="0025017C"/>
    <w:rsid w:val="002B1191"/>
    <w:rsid w:val="003360B7"/>
    <w:rsid w:val="003568FE"/>
    <w:rsid w:val="00365D20"/>
    <w:rsid w:val="003B62E0"/>
    <w:rsid w:val="003E5626"/>
    <w:rsid w:val="00435C14"/>
    <w:rsid w:val="00480C46"/>
    <w:rsid w:val="00486289"/>
    <w:rsid w:val="0049397B"/>
    <w:rsid w:val="004A0794"/>
    <w:rsid w:val="004E55FF"/>
    <w:rsid w:val="00515BFF"/>
    <w:rsid w:val="0058227E"/>
    <w:rsid w:val="00586FC8"/>
    <w:rsid w:val="005B06A1"/>
    <w:rsid w:val="005C4C6A"/>
    <w:rsid w:val="00603FA4"/>
    <w:rsid w:val="006454CF"/>
    <w:rsid w:val="00646951"/>
    <w:rsid w:val="006B5067"/>
    <w:rsid w:val="006F7490"/>
    <w:rsid w:val="007157EC"/>
    <w:rsid w:val="00757FCF"/>
    <w:rsid w:val="007621EB"/>
    <w:rsid w:val="00772CF5"/>
    <w:rsid w:val="00774F4F"/>
    <w:rsid w:val="00780FC0"/>
    <w:rsid w:val="007B63D2"/>
    <w:rsid w:val="007C3E85"/>
    <w:rsid w:val="007D1DEE"/>
    <w:rsid w:val="007D227C"/>
    <w:rsid w:val="008C3218"/>
    <w:rsid w:val="008D4DA5"/>
    <w:rsid w:val="00924883"/>
    <w:rsid w:val="00940B98"/>
    <w:rsid w:val="009428D9"/>
    <w:rsid w:val="00955E93"/>
    <w:rsid w:val="009D2727"/>
    <w:rsid w:val="00A357CC"/>
    <w:rsid w:val="00A43B52"/>
    <w:rsid w:val="00A70750"/>
    <w:rsid w:val="00AA1BB8"/>
    <w:rsid w:val="00AA5077"/>
    <w:rsid w:val="00AB0B37"/>
    <w:rsid w:val="00AF1DE6"/>
    <w:rsid w:val="00B41A44"/>
    <w:rsid w:val="00B8432B"/>
    <w:rsid w:val="00BB4F1C"/>
    <w:rsid w:val="00C030E7"/>
    <w:rsid w:val="00C220EE"/>
    <w:rsid w:val="00C27542"/>
    <w:rsid w:val="00C4063A"/>
    <w:rsid w:val="00C709C8"/>
    <w:rsid w:val="00C83722"/>
    <w:rsid w:val="00CD0CFF"/>
    <w:rsid w:val="00DB4C26"/>
    <w:rsid w:val="00DE7916"/>
    <w:rsid w:val="00E13B6E"/>
    <w:rsid w:val="00E411FB"/>
    <w:rsid w:val="00E41682"/>
    <w:rsid w:val="00E46828"/>
    <w:rsid w:val="00E54079"/>
    <w:rsid w:val="00EA2011"/>
    <w:rsid w:val="00EB4AC4"/>
    <w:rsid w:val="00EB548E"/>
    <w:rsid w:val="00ED16E3"/>
    <w:rsid w:val="00EE41BE"/>
    <w:rsid w:val="00F20412"/>
    <w:rsid w:val="00F23FA3"/>
    <w:rsid w:val="00F36EB3"/>
    <w:rsid w:val="00F47EA5"/>
    <w:rsid w:val="00F77BE4"/>
    <w:rsid w:val="00F9540A"/>
    <w:rsid w:val="00FA307C"/>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ECA0A1"/>
  <w15:docId w15:val="{572315D3-E854-492E-9D45-635236241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688</Words>
  <Characters>3993</Characters>
  <Application>Microsoft Office Word</Application>
  <DocSecurity>0</DocSecurity>
  <Lines>33</Lines>
  <Paragraphs>9</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3</cp:revision>
  <cp:lastPrinted>2019-01-28T08:15:00Z</cp:lastPrinted>
  <dcterms:created xsi:type="dcterms:W3CDTF">2025-05-23T07:36:00Z</dcterms:created>
  <dcterms:modified xsi:type="dcterms:W3CDTF">2025-05-23T09:05:00Z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