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9309" w14:textId="6A91F4B8" w:rsidR="008D656F" w:rsidRPr="008D656F" w:rsidRDefault="008D656F" w:rsidP="008D656F">
      <w:pPr>
        <w:jc w:val="both"/>
        <w:rPr>
          <w:b/>
          <w:bCs/>
        </w:rPr>
      </w:pPr>
      <w:r w:rsidRPr="008D656F">
        <w:rPr>
          <w:b/>
          <w:bCs/>
        </w:rPr>
        <w:t>Väikehanke „</w:t>
      </w:r>
      <w:r>
        <w:rPr>
          <w:b/>
          <w:bCs/>
        </w:rPr>
        <w:t>Ülesõidu tänava rekonstrueerimise omanikujärelevalve</w:t>
      </w:r>
      <w:r w:rsidRPr="008D656F">
        <w:rPr>
          <w:b/>
          <w:bCs/>
        </w:rPr>
        <w:t>“ hanketeade</w:t>
      </w:r>
    </w:p>
    <w:p w14:paraId="5405861A" w14:textId="77777777" w:rsidR="008D656F" w:rsidRPr="008D656F" w:rsidRDefault="008D656F" w:rsidP="008D656F">
      <w:pPr>
        <w:jc w:val="both"/>
        <w:rPr>
          <w:b/>
          <w:bCs/>
        </w:rPr>
      </w:pPr>
    </w:p>
    <w:p w14:paraId="72F6785F" w14:textId="4F2D9C26" w:rsidR="008D656F" w:rsidRPr="008D656F" w:rsidRDefault="008D656F" w:rsidP="008D656F">
      <w:pPr>
        <w:jc w:val="both"/>
        <w:rPr>
          <w:bCs/>
        </w:rPr>
      </w:pPr>
      <w:r w:rsidRPr="008D656F">
        <w:rPr>
          <w:bCs/>
        </w:rPr>
        <w:t xml:space="preserve">Tapa Vallavalitsus kutsub Teie ettevõtet esitama pakkumust </w:t>
      </w:r>
      <w:r>
        <w:rPr>
          <w:bCs/>
        </w:rPr>
        <w:t>Tapa</w:t>
      </w:r>
      <w:r w:rsidRPr="008D656F">
        <w:rPr>
          <w:bCs/>
        </w:rPr>
        <w:t xml:space="preserve"> linnas </w:t>
      </w:r>
      <w:r>
        <w:rPr>
          <w:bCs/>
        </w:rPr>
        <w:t>Ülesõidu</w:t>
      </w:r>
      <w:r w:rsidRPr="008D656F">
        <w:rPr>
          <w:bCs/>
        </w:rPr>
        <w:t xml:space="preserve"> tänava</w:t>
      </w:r>
      <w:r>
        <w:rPr>
          <w:bCs/>
        </w:rPr>
        <w:t xml:space="preserve"> rekonstrueerimise omanikujärelevalve </w:t>
      </w:r>
      <w:r w:rsidR="00CF0782">
        <w:rPr>
          <w:bCs/>
        </w:rPr>
        <w:t xml:space="preserve">(OJV) </w:t>
      </w:r>
      <w:r>
        <w:rPr>
          <w:bCs/>
        </w:rPr>
        <w:t>teenuse osutamiseks</w:t>
      </w:r>
      <w:r w:rsidRPr="008D656F">
        <w:rPr>
          <w:bCs/>
        </w:rPr>
        <w:t>.</w:t>
      </w:r>
    </w:p>
    <w:p w14:paraId="6E0E034D" w14:textId="77777777" w:rsidR="00CF0782" w:rsidRDefault="00CF0782" w:rsidP="008A2661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14:paraId="6B33F128" w14:textId="0D3357E1" w:rsidR="008A2661" w:rsidRDefault="00CF0782" w:rsidP="004564E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</w:rPr>
      </w:pPr>
      <w:r>
        <w:rPr>
          <w:rFonts w:eastAsia="Calibri"/>
          <w:b/>
        </w:rPr>
        <w:t>1</w:t>
      </w:r>
      <w:r w:rsidR="008A2661" w:rsidRPr="008A2661">
        <w:rPr>
          <w:rFonts w:eastAsia="Calibri"/>
          <w:b/>
        </w:rPr>
        <w:t>. Teenuse kirjeldus</w:t>
      </w:r>
    </w:p>
    <w:p w14:paraId="0909B056" w14:textId="702E5C31" w:rsidR="00CF0782" w:rsidRDefault="00CF0782" w:rsidP="004564EF">
      <w:pPr>
        <w:autoSpaceDE w:val="0"/>
        <w:autoSpaceDN w:val="0"/>
        <w:adjustRightInd w:val="0"/>
        <w:jc w:val="both"/>
        <w:rPr>
          <w:rFonts w:eastAsia="Calibri"/>
          <w:bCs/>
          <w:iCs/>
        </w:rPr>
      </w:pPr>
      <w:r>
        <w:rPr>
          <w:rFonts w:eastAsia="Calibri"/>
        </w:rPr>
        <w:t>1</w:t>
      </w:r>
      <w:r w:rsidR="008A2661" w:rsidRPr="008A2661">
        <w:rPr>
          <w:rFonts w:eastAsia="Calibri"/>
        </w:rPr>
        <w:t xml:space="preserve">.1. Omanikujärelevalve </w:t>
      </w:r>
      <w:r w:rsidR="008A2661" w:rsidRPr="008A2661">
        <w:rPr>
          <w:rFonts w:eastAsia="Calibri"/>
          <w:bCs/>
          <w:iCs/>
        </w:rPr>
        <w:t xml:space="preserve">teenust tuleb osutada </w:t>
      </w:r>
      <w:r>
        <w:rPr>
          <w:rFonts w:eastAsia="Calibri"/>
          <w:bCs/>
          <w:iCs/>
        </w:rPr>
        <w:t>Ülesõidu tänava rekonstrueerimistöödel.</w:t>
      </w:r>
      <w:bookmarkStart w:id="0" w:name="_Hlk482692989"/>
    </w:p>
    <w:p w14:paraId="6CB66DB3" w14:textId="66644C69" w:rsidR="008A2661" w:rsidRPr="008A2661" w:rsidRDefault="008A2661" w:rsidP="008A2661">
      <w:pPr>
        <w:autoSpaceDE w:val="0"/>
        <w:autoSpaceDN w:val="0"/>
        <w:adjustRightInd w:val="0"/>
        <w:jc w:val="both"/>
        <w:rPr>
          <w:rFonts w:eastAsia="Calibri"/>
          <w:bCs/>
          <w:iCs/>
        </w:rPr>
      </w:pPr>
      <w:r w:rsidRPr="008A2661">
        <w:rPr>
          <w:rFonts w:eastAsia="Calibri"/>
          <w:bCs/>
          <w:iCs/>
        </w:rPr>
        <w:t>Ehitustööde aluseks on riigihange </w:t>
      </w:r>
      <w:r w:rsidR="007730D3">
        <w:rPr>
          <w:rFonts w:eastAsia="Calibri"/>
          <w:bCs/>
          <w:iCs/>
        </w:rPr>
        <w:t xml:space="preserve"> </w:t>
      </w:r>
      <w:r w:rsidR="000615D1">
        <w:rPr>
          <w:rFonts w:eastAsia="Calibri"/>
          <w:bCs/>
          <w:iCs/>
        </w:rPr>
        <w:t>viitenumbriga</w:t>
      </w:r>
      <w:r w:rsidR="000615D1">
        <w:rPr>
          <w:rFonts w:eastAsia="Calibri"/>
          <w:iCs/>
        </w:rPr>
        <w:t xml:space="preserve"> </w:t>
      </w:r>
      <w:r w:rsidR="007730D3">
        <w:rPr>
          <w:rFonts w:eastAsia="Calibri"/>
          <w:iCs/>
        </w:rPr>
        <w:t xml:space="preserve">206306 </w:t>
      </w:r>
      <w:bookmarkEnd w:id="0"/>
      <w:r w:rsidR="007730D3">
        <w:rPr>
          <w:rFonts w:eastAsia="Calibri"/>
          <w:bCs/>
          <w:iCs/>
        </w:rPr>
        <w:fldChar w:fldCharType="begin"/>
      </w:r>
      <w:r w:rsidR="007730D3">
        <w:rPr>
          <w:rFonts w:eastAsia="Calibri"/>
          <w:bCs/>
          <w:iCs/>
        </w:rPr>
        <w:instrText xml:space="preserve"> HYPERLINK "</w:instrText>
      </w:r>
      <w:r w:rsidR="007730D3" w:rsidRPr="007730D3">
        <w:rPr>
          <w:rFonts w:eastAsia="Calibri"/>
          <w:bCs/>
          <w:iCs/>
        </w:rPr>
        <w:instrText>https://riigihanked.riik.ee/rhr-web/#/procurement/5520440/general-info</w:instrText>
      </w:r>
      <w:r w:rsidR="007730D3">
        <w:rPr>
          <w:rFonts w:eastAsia="Calibri"/>
          <w:bCs/>
          <w:iCs/>
        </w:rPr>
        <w:instrText xml:space="preserve">" </w:instrText>
      </w:r>
      <w:r w:rsidR="007730D3">
        <w:rPr>
          <w:rFonts w:eastAsia="Calibri"/>
          <w:bCs/>
          <w:iCs/>
        </w:rPr>
      </w:r>
      <w:r w:rsidR="007730D3">
        <w:rPr>
          <w:rFonts w:eastAsia="Calibri"/>
          <w:bCs/>
          <w:iCs/>
        </w:rPr>
        <w:fldChar w:fldCharType="separate"/>
      </w:r>
      <w:r w:rsidR="007730D3" w:rsidRPr="0082741F">
        <w:rPr>
          <w:rStyle w:val="Hperlink"/>
          <w:rFonts w:eastAsia="Calibri"/>
          <w:bCs/>
          <w:iCs/>
        </w:rPr>
        <w:t>https://riigihanked.riik.ee/rhr-web/#/procurement/5520440/general-info</w:t>
      </w:r>
      <w:r w:rsidR="007730D3">
        <w:rPr>
          <w:rFonts w:eastAsia="Calibri"/>
          <w:bCs/>
          <w:iCs/>
        </w:rPr>
        <w:fldChar w:fldCharType="end"/>
      </w:r>
      <w:r w:rsidR="006D24D9">
        <w:rPr>
          <w:rFonts w:eastAsia="Calibri"/>
          <w:bCs/>
          <w:iCs/>
        </w:rPr>
        <w:t>.</w:t>
      </w:r>
      <w:r w:rsidR="00DD33AE">
        <w:rPr>
          <w:rFonts w:eastAsia="Calibri"/>
          <w:bCs/>
          <w:iCs/>
        </w:rPr>
        <w:t xml:space="preserve"> </w:t>
      </w:r>
      <w:r w:rsidRPr="008A2661">
        <w:rPr>
          <w:rFonts w:eastAsia="Calibri"/>
          <w:bCs/>
          <w:iCs/>
        </w:rPr>
        <w:t xml:space="preserve">Töövõtuleping ehitajaga on </w:t>
      </w:r>
      <w:r w:rsidR="006D24D9">
        <w:rPr>
          <w:rFonts w:eastAsia="Calibri"/>
          <w:bCs/>
          <w:iCs/>
        </w:rPr>
        <w:t>sõlmitud,</w:t>
      </w:r>
      <w:r w:rsidRPr="008A2661">
        <w:rPr>
          <w:rFonts w:eastAsia="Calibri"/>
          <w:bCs/>
          <w:iCs/>
        </w:rPr>
        <w:t xml:space="preserve"> lepingu täitmise tähtaeg </w:t>
      </w:r>
      <w:r w:rsidR="006D24D9">
        <w:rPr>
          <w:rFonts w:eastAsia="Calibri"/>
          <w:bCs/>
          <w:iCs/>
        </w:rPr>
        <w:t>05.11.2023</w:t>
      </w:r>
      <w:r w:rsidR="007730D3">
        <w:rPr>
          <w:rFonts w:eastAsia="Calibri"/>
          <w:bCs/>
          <w:iCs/>
        </w:rPr>
        <w:t>.</w:t>
      </w:r>
    </w:p>
    <w:p w14:paraId="1FE14350" w14:textId="50F7FEDB" w:rsidR="008A2661" w:rsidRPr="008A2661" w:rsidRDefault="008A2661" w:rsidP="008A2661">
      <w:pPr>
        <w:autoSpaceDE w:val="0"/>
        <w:autoSpaceDN w:val="0"/>
        <w:adjustRightInd w:val="0"/>
        <w:jc w:val="both"/>
        <w:rPr>
          <w:rFonts w:eastAsia="Calibri"/>
          <w:bCs/>
          <w:iCs/>
        </w:rPr>
      </w:pPr>
      <w:r>
        <w:rPr>
          <w:rFonts w:eastAsia="Calibri"/>
          <w:bCs/>
          <w:iCs/>
        </w:rPr>
        <w:t>1</w:t>
      </w:r>
      <w:r w:rsidRPr="008A2661">
        <w:rPr>
          <w:rFonts w:eastAsia="Calibri"/>
          <w:bCs/>
          <w:iCs/>
        </w:rPr>
        <w:t xml:space="preserve">.2. </w:t>
      </w:r>
      <w:r w:rsidR="00CF0782">
        <w:rPr>
          <w:rFonts w:eastAsia="Calibri"/>
          <w:bCs/>
          <w:iCs/>
        </w:rPr>
        <w:t>E</w:t>
      </w:r>
      <w:r w:rsidRPr="008A2661">
        <w:rPr>
          <w:rFonts w:eastAsia="Calibri"/>
          <w:bCs/>
          <w:iCs/>
        </w:rPr>
        <w:t>hitustöödele rakendub garantiiaeg 5 aastat.</w:t>
      </w:r>
    </w:p>
    <w:p w14:paraId="73038E7B" w14:textId="62DCA5CB" w:rsidR="008A2661" w:rsidRPr="000615D1" w:rsidRDefault="008A2661" w:rsidP="008A2661">
      <w:pPr>
        <w:autoSpaceDE w:val="0"/>
        <w:autoSpaceDN w:val="0"/>
        <w:adjustRightInd w:val="0"/>
        <w:jc w:val="both"/>
        <w:rPr>
          <w:color w:val="0000FF"/>
          <w:u w:val="single"/>
        </w:rPr>
      </w:pPr>
      <w:r>
        <w:rPr>
          <w:rFonts w:eastAsia="Calibri"/>
        </w:rPr>
        <w:t>1</w:t>
      </w:r>
      <w:r w:rsidRPr="008A2661">
        <w:rPr>
          <w:rFonts w:eastAsia="Calibri"/>
        </w:rPr>
        <w:t xml:space="preserve">.3. Teenust tuleb osutada vastavalt majandus- ja taristuministri 02.07.2015 määrusele nr 80 </w:t>
      </w:r>
      <w:hyperlink r:id="rId5" w:history="1">
        <w:r w:rsidRPr="000615D1">
          <w:rPr>
            <w:color w:val="0000FF"/>
            <w:u w:val="single"/>
          </w:rPr>
          <w:t>„Omanikujärelevalve tegemise kord“.</w:t>
        </w:r>
      </w:hyperlink>
    </w:p>
    <w:p w14:paraId="1ABB29B5" w14:textId="77777777" w:rsidR="00431B70" w:rsidRDefault="008A2661" w:rsidP="008A266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1</w:t>
      </w:r>
      <w:r w:rsidRPr="008A2661">
        <w:rPr>
          <w:rFonts w:eastAsia="Calibri"/>
        </w:rPr>
        <w:t>.4. OJV teenuse osutamise perioodiks on tellija vastavasisulise tellimuskirja esitamisest kuni objekti ehitustööde vastuvõtuakti vormistamiseni.</w:t>
      </w:r>
    </w:p>
    <w:p w14:paraId="28E60CBF" w14:textId="77777777" w:rsidR="00D70866" w:rsidRPr="00D70866" w:rsidRDefault="00D70866" w:rsidP="001A4495">
      <w:pPr>
        <w:pStyle w:val="Pealkiri2"/>
        <w:numPr>
          <w:ilvl w:val="0"/>
          <w:numId w:val="0"/>
        </w:numPr>
        <w:spacing w:before="0" w:after="0"/>
      </w:pPr>
    </w:p>
    <w:p w14:paraId="1C83B83B" w14:textId="5F5C62AA" w:rsidR="00D032DC" w:rsidRDefault="008A2661" w:rsidP="004564EF">
      <w:pPr>
        <w:pStyle w:val="Kehatekst"/>
        <w:spacing w:line="360" w:lineRule="auto"/>
        <w:rPr>
          <w:b/>
        </w:rPr>
      </w:pPr>
      <w:r w:rsidRPr="008A2661">
        <w:rPr>
          <w:b/>
        </w:rPr>
        <w:t xml:space="preserve">2. </w:t>
      </w:r>
      <w:r w:rsidR="00D032DC" w:rsidRPr="008A2661">
        <w:rPr>
          <w:b/>
        </w:rPr>
        <w:t>Nõuded pakkujale</w:t>
      </w:r>
    </w:p>
    <w:p w14:paraId="43A40E8F" w14:textId="77777777" w:rsidR="007730D3" w:rsidRDefault="007730D3" w:rsidP="007730D3">
      <w:pPr>
        <w:tabs>
          <w:tab w:val="left" w:pos="5387"/>
        </w:tabs>
        <w:jc w:val="both"/>
      </w:pPr>
      <w:r>
        <w:t>2</w:t>
      </w:r>
      <w:r w:rsidRPr="007730D3">
        <w:t xml:space="preserve">.1. Pakkujal ei tohi olla riikliku maksu, makse või keskkonnatasu maksuvõlg maksukorralduse seaduse tähenduses või maksu- või sotsiaalkindlustusmaksete võlg tema asukohariigi õigusaktide kohaselt. </w:t>
      </w:r>
    </w:p>
    <w:p w14:paraId="3A235F35" w14:textId="488579F2" w:rsidR="007730D3" w:rsidRPr="007730D3" w:rsidRDefault="007730D3" w:rsidP="007730D3">
      <w:pPr>
        <w:tabs>
          <w:tab w:val="left" w:pos="5387"/>
        </w:tabs>
        <w:jc w:val="both"/>
      </w:pPr>
      <w:r w:rsidRPr="007730D3">
        <w:rPr>
          <w:i/>
          <w:iCs/>
        </w:rPr>
        <w:t>Hankija kontrollib nimetatud nõude täitmist iseseisvalt avalike registrite alusel ja kõrvaldab pakkuja</w:t>
      </w:r>
      <w:r>
        <w:rPr>
          <w:i/>
          <w:iCs/>
        </w:rPr>
        <w:t>,</w:t>
      </w:r>
      <w:r w:rsidRPr="007730D3">
        <w:rPr>
          <w:i/>
          <w:iCs/>
        </w:rPr>
        <w:t xml:space="preserve"> kellel nimetatud asjaolu esineb</w:t>
      </w:r>
      <w:r w:rsidRPr="007730D3">
        <w:t>.</w:t>
      </w:r>
    </w:p>
    <w:p w14:paraId="37179988" w14:textId="1FBC1519" w:rsidR="007730D3" w:rsidRDefault="00D76DB5" w:rsidP="002B50A3">
      <w:pPr>
        <w:pStyle w:val="Kehatekst"/>
      </w:pPr>
      <w:r>
        <w:t>2.</w:t>
      </w:r>
      <w:r w:rsidR="007730D3">
        <w:t>2</w:t>
      </w:r>
      <w:r>
        <w:t xml:space="preserve">. </w:t>
      </w:r>
      <w:r w:rsidRPr="00D76DB5">
        <w:t xml:space="preserve">Pakkuja vastutav isik peab omama </w:t>
      </w:r>
      <w:proofErr w:type="spellStart"/>
      <w:r w:rsidRPr="00D76DB5">
        <w:t>teedeinseneri</w:t>
      </w:r>
      <w:proofErr w:type="spellEnd"/>
      <w:r w:rsidRPr="00D76DB5">
        <w:t xml:space="preserve"> 7. kutsetaseme kutsetunnistust</w:t>
      </w:r>
      <w:r w:rsidR="00357A0E">
        <w:t xml:space="preserve"> </w:t>
      </w:r>
      <w:r w:rsidR="007730D3">
        <w:t xml:space="preserve">all-erialal: </w:t>
      </w:r>
      <w:proofErr w:type="spellStart"/>
      <w:r w:rsidR="00357A0E" w:rsidRPr="00357A0E">
        <w:t>teeehitus</w:t>
      </w:r>
      <w:proofErr w:type="spellEnd"/>
      <w:r w:rsidR="00357A0E" w:rsidRPr="00357A0E">
        <w:t xml:space="preserve"> ja –korrashoi</w:t>
      </w:r>
      <w:r w:rsidR="004564EF">
        <w:t>d</w:t>
      </w:r>
      <w:r w:rsidR="000615D1">
        <w:t>.</w:t>
      </w:r>
      <w:r w:rsidR="004B62BC" w:rsidRPr="004B62BC">
        <w:t xml:space="preserve"> </w:t>
      </w:r>
    </w:p>
    <w:p w14:paraId="40D731CC" w14:textId="67D638EA" w:rsidR="00D76DB5" w:rsidRDefault="004B62BC" w:rsidP="002B50A3">
      <w:pPr>
        <w:pStyle w:val="Kehatekst"/>
        <w:rPr>
          <w:i/>
          <w:iCs/>
        </w:rPr>
      </w:pPr>
      <w:r w:rsidRPr="007730D3">
        <w:rPr>
          <w:i/>
          <w:iCs/>
        </w:rPr>
        <w:t>Hankija kontrollib kutsetunnistuse olemasolu Kutsekoja registrist.</w:t>
      </w:r>
    </w:p>
    <w:p w14:paraId="20524491" w14:textId="5A5EAF75" w:rsidR="006D24D9" w:rsidRPr="006D24D9" w:rsidRDefault="006D24D9" w:rsidP="002B50A3">
      <w:pPr>
        <w:pStyle w:val="Kehatekst"/>
      </w:pPr>
      <w:r>
        <w:t xml:space="preserve">2.3. Pakkuja peab olema hanke </w:t>
      </w:r>
      <w:r w:rsidRPr="006D24D9">
        <w:t xml:space="preserve">algamisele eelneva 36 kuu jooksul täitnud vähemalt </w:t>
      </w:r>
      <w:r>
        <w:t>ühe</w:t>
      </w:r>
      <w:r w:rsidRPr="006D24D9">
        <w:t xml:space="preserve"> teede ehitus/remonditööde omanikujärelevalve lepingu, iga ehitus/remonditööde leping maksumusega vähemalt 200</w:t>
      </w:r>
      <w:r>
        <w:t> 000 eurot.</w:t>
      </w:r>
    </w:p>
    <w:p w14:paraId="21DA2540" w14:textId="77777777" w:rsidR="008414EC" w:rsidRDefault="008414EC"/>
    <w:p w14:paraId="48D3CEE8" w14:textId="60ADC72D" w:rsidR="00D16268" w:rsidRPr="00D76DB5" w:rsidRDefault="00D76DB5" w:rsidP="004564EF">
      <w:pPr>
        <w:spacing w:line="360" w:lineRule="auto"/>
        <w:rPr>
          <w:b/>
          <w:bCs/>
        </w:rPr>
      </w:pPr>
      <w:r w:rsidRPr="00D76DB5">
        <w:rPr>
          <w:b/>
          <w:bCs/>
        </w:rPr>
        <w:t xml:space="preserve">3. </w:t>
      </w:r>
      <w:r w:rsidR="004564EF">
        <w:rPr>
          <w:b/>
          <w:bCs/>
        </w:rPr>
        <w:t>Nõuded pakkumusele</w:t>
      </w:r>
    </w:p>
    <w:p w14:paraId="4DDB27EC" w14:textId="6CC6DB53" w:rsidR="00B96027" w:rsidRDefault="00D76DB5" w:rsidP="004564EF">
      <w:pPr>
        <w:rPr>
          <w:bCs/>
        </w:rPr>
      </w:pPr>
      <w:r>
        <w:rPr>
          <w:bCs/>
        </w:rPr>
        <w:t xml:space="preserve">3.1. </w:t>
      </w:r>
      <w:r w:rsidR="004564EF">
        <w:rPr>
          <w:bCs/>
        </w:rPr>
        <w:t>Pakkumuse</w:t>
      </w:r>
      <w:r w:rsidR="006D24D9">
        <w:rPr>
          <w:bCs/>
        </w:rPr>
        <w:t xml:space="preserve"> maksumusena esitada</w:t>
      </w:r>
      <w:r w:rsidR="004564EF">
        <w:rPr>
          <w:bCs/>
        </w:rPr>
        <w:t xml:space="preserve"> </w:t>
      </w:r>
      <w:r w:rsidR="00100BFB">
        <w:rPr>
          <w:bCs/>
        </w:rPr>
        <w:t>ühe kuu maksumus</w:t>
      </w:r>
      <w:r>
        <w:rPr>
          <w:bCs/>
        </w:rPr>
        <w:t>.</w:t>
      </w:r>
    </w:p>
    <w:p w14:paraId="6B976A24" w14:textId="515609E8" w:rsidR="000E4DB9" w:rsidRDefault="00D76DB5" w:rsidP="002D3E4A">
      <w:pPr>
        <w:pStyle w:val="Kehatekst"/>
        <w:rPr>
          <w:bCs/>
        </w:rPr>
      </w:pPr>
      <w:r>
        <w:rPr>
          <w:bCs/>
        </w:rPr>
        <w:t>3.</w:t>
      </w:r>
      <w:r w:rsidR="004564EF">
        <w:rPr>
          <w:bCs/>
        </w:rPr>
        <w:t>2</w:t>
      </w:r>
      <w:r>
        <w:rPr>
          <w:bCs/>
        </w:rPr>
        <w:t xml:space="preserve">. </w:t>
      </w:r>
      <w:r w:rsidR="004564EF">
        <w:rPr>
          <w:bCs/>
        </w:rPr>
        <w:t>Vastutava</w:t>
      </w:r>
      <w:r w:rsidR="00426B16">
        <w:rPr>
          <w:bCs/>
        </w:rPr>
        <w:t xml:space="preserve"> isiku</w:t>
      </w:r>
      <w:r>
        <w:rPr>
          <w:bCs/>
        </w:rPr>
        <w:t>(</w:t>
      </w:r>
      <w:r w:rsidR="00DA49F6">
        <w:rPr>
          <w:bCs/>
        </w:rPr>
        <w:t>te</w:t>
      </w:r>
      <w:r>
        <w:rPr>
          <w:bCs/>
        </w:rPr>
        <w:t>)</w:t>
      </w:r>
      <w:r w:rsidR="00426B16">
        <w:rPr>
          <w:bCs/>
        </w:rPr>
        <w:t xml:space="preserve"> andmed</w:t>
      </w:r>
      <w:r w:rsidR="000E4DB9">
        <w:rPr>
          <w:bCs/>
        </w:rPr>
        <w:t>.</w:t>
      </w:r>
    </w:p>
    <w:p w14:paraId="688F90B8" w14:textId="71227100" w:rsidR="006D24D9" w:rsidRDefault="006D24D9" w:rsidP="002D3E4A">
      <w:pPr>
        <w:pStyle w:val="Kehatekst"/>
        <w:rPr>
          <w:bCs/>
        </w:rPr>
      </w:pPr>
      <w:r>
        <w:rPr>
          <w:bCs/>
        </w:rPr>
        <w:t>3.3. Täidetud lepingu</w:t>
      </w:r>
      <w:r w:rsidR="00DD33AE">
        <w:rPr>
          <w:bCs/>
        </w:rPr>
        <w:t>te loetelu.</w:t>
      </w:r>
    </w:p>
    <w:p w14:paraId="2ACFD17A" w14:textId="5630BEBC" w:rsidR="00D70866" w:rsidRDefault="004564EF" w:rsidP="002D3E4A">
      <w:pPr>
        <w:pStyle w:val="Kehatekst"/>
        <w:rPr>
          <w:bCs/>
        </w:rPr>
      </w:pPr>
      <w:r>
        <w:rPr>
          <w:bCs/>
        </w:rPr>
        <w:t>3.</w:t>
      </w:r>
      <w:r w:rsidR="00DD33AE">
        <w:rPr>
          <w:bCs/>
        </w:rPr>
        <w:t>4</w:t>
      </w:r>
      <w:r>
        <w:rPr>
          <w:bCs/>
        </w:rPr>
        <w:t xml:space="preserve">. </w:t>
      </w:r>
      <w:r w:rsidR="00D70866">
        <w:rPr>
          <w:bCs/>
        </w:rPr>
        <w:t xml:space="preserve">Maksumuse arvutamisel peab pakkuja tuginedes oma ametialasele professionaalsusele võtma arvesse kõik kulud, mis on vajalikud </w:t>
      </w:r>
      <w:r w:rsidR="005A2843">
        <w:rPr>
          <w:bCs/>
        </w:rPr>
        <w:t xml:space="preserve">teenuse </w:t>
      </w:r>
      <w:r w:rsidR="00D70866">
        <w:rPr>
          <w:bCs/>
        </w:rPr>
        <w:t xml:space="preserve">korrektseks </w:t>
      </w:r>
      <w:r w:rsidR="005A2843">
        <w:rPr>
          <w:bCs/>
        </w:rPr>
        <w:t>osutamiseks</w:t>
      </w:r>
      <w:r w:rsidR="00D70866">
        <w:rPr>
          <w:bCs/>
        </w:rPr>
        <w:t>.</w:t>
      </w:r>
    </w:p>
    <w:p w14:paraId="01A40C77" w14:textId="7EB09B89" w:rsidR="000D2556" w:rsidRDefault="000D2556" w:rsidP="002D3E4A">
      <w:pPr>
        <w:pStyle w:val="Kehatekst"/>
        <w:rPr>
          <w:bCs/>
        </w:rPr>
      </w:pPr>
      <w:bookmarkStart w:id="1" w:name="_Hlk7096177"/>
    </w:p>
    <w:p w14:paraId="6466DA23" w14:textId="77777777" w:rsidR="004564EF" w:rsidRPr="004564EF" w:rsidRDefault="004564EF" w:rsidP="004564EF">
      <w:pPr>
        <w:tabs>
          <w:tab w:val="left" w:pos="5387"/>
        </w:tabs>
        <w:spacing w:line="360" w:lineRule="auto"/>
        <w:rPr>
          <w:b/>
          <w:bCs/>
        </w:rPr>
      </w:pPr>
      <w:r w:rsidRPr="004564EF">
        <w:rPr>
          <w:b/>
          <w:bCs/>
        </w:rPr>
        <w:t>4. Pakkumuse esitamine ja tähtajad</w:t>
      </w:r>
    </w:p>
    <w:p w14:paraId="0B314D2A" w14:textId="77777777" w:rsidR="004564EF" w:rsidRPr="004564EF" w:rsidRDefault="004564EF" w:rsidP="004564EF">
      <w:pPr>
        <w:tabs>
          <w:tab w:val="left" w:pos="5387"/>
        </w:tabs>
      </w:pPr>
      <w:r w:rsidRPr="004564EF">
        <w:t xml:space="preserve">4.1. Pakkumus tuleb esitada e-posti aadressil </w:t>
      </w:r>
      <w:hyperlink r:id="rId6" w:history="1">
        <w:r w:rsidRPr="004564EF">
          <w:rPr>
            <w:color w:val="0000FF"/>
            <w:u w:val="single"/>
          </w:rPr>
          <w:t>vallavalitsus@tapa.ee</w:t>
        </w:r>
      </w:hyperlink>
      <w:r w:rsidRPr="004564EF">
        <w:t>.</w:t>
      </w:r>
    </w:p>
    <w:p w14:paraId="7D6A0272" w14:textId="10EBDE8B" w:rsidR="004564EF" w:rsidRPr="004564EF" w:rsidRDefault="004564EF" w:rsidP="004564EF">
      <w:pPr>
        <w:tabs>
          <w:tab w:val="left" w:pos="5387"/>
        </w:tabs>
        <w:rPr>
          <w:b/>
          <w:bCs/>
        </w:rPr>
      </w:pPr>
      <w:r w:rsidRPr="004564EF">
        <w:t xml:space="preserve">4.2. Pakkumuse esitamise hilisem tähtaeg on </w:t>
      </w:r>
      <w:r>
        <w:rPr>
          <w:b/>
          <w:bCs/>
        </w:rPr>
        <w:t>13</w:t>
      </w:r>
      <w:r w:rsidRPr="004564EF">
        <w:rPr>
          <w:b/>
          <w:bCs/>
        </w:rPr>
        <w:t xml:space="preserve">. aprill kell </w:t>
      </w:r>
      <w:r>
        <w:rPr>
          <w:b/>
          <w:bCs/>
        </w:rPr>
        <w:t>10</w:t>
      </w:r>
      <w:r w:rsidRPr="004564EF">
        <w:rPr>
          <w:b/>
          <w:bCs/>
        </w:rPr>
        <w:t>:00.</w:t>
      </w:r>
    </w:p>
    <w:p w14:paraId="3635E9CB" w14:textId="313C326A" w:rsidR="004564EF" w:rsidRDefault="004564EF" w:rsidP="002D3E4A">
      <w:pPr>
        <w:pStyle w:val="Kehatekst"/>
        <w:rPr>
          <w:bCs/>
        </w:rPr>
      </w:pPr>
    </w:p>
    <w:p w14:paraId="1C2D3DB6" w14:textId="77777777" w:rsidR="004564EF" w:rsidRPr="004564EF" w:rsidRDefault="004564EF" w:rsidP="004564EF">
      <w:pPr>
        <w:pStyle w:val="Kehatekst"/>
        <w:spacing w:line="360" w:lineRule="auto"/>
        <w:rPr>
          <w:b/>
          <w:bCs/>
        </w:rPr>
      </w:pPr>
      <w:r w:rsidRPr="004564EF">
        <w:rPr>
          <w:b/>
          <w:bCs/>
        </w:rPr>
        <w:t>5. Info ja teabevahetus</w:t>
      </w:r>
    </w:p>
    <w:p w14:paraId="6FFEF4F5" w14:textId="77777777" w:rsidR="004564EF" w:rsidRPr="004564EF" w:rsidRDefault="004564EF" w:rsidP="004564EF">
      <w:pPr>
        <w:pStyle w:val="Kehatekst"/>
        <w:rPr>
          <w:bCs/>
        </w:rPr>
      </w:pPr>
      <w:r w:rsidRPr="004564EF">
        <w:rPr>
          <w:bCs/>
        </w:rPr>
        <w:t xml:space="preserve">5.1. Täiendavat informatsiooni ja selgitusi saab esitades kirjalikult küsimuse e-posti aadressil </w:t>
      </w:r>
      <w:hyperlink r:id="rId7" w:history="1">
        <w:r w:rsidRPr="004564EF">
          <w:rPr>
            <w:rStyle w:val="Hperlink"/>
            <w:bCs/>
          </w:rPr>
          <w:t>jaanus.annus@tapa.ee</w:t>
        </w:r>
      </w:hyperlink>
      <w:r w:rsidRPr="004564EF">
        <w:rPr>
          <w:bCs/>
        </w:rPr>
        <w:t>.</w:t>
      </w:r>
    </w:p>
    <w:p w14:paraId="6D66CF57" w14:textId="77777777" w:rsidR="004564EF" w:rsidRDefault="004564EF" w:rsidP="002D3E4A">
      <w:pPr>
        <w:pStyle w:val="Kehatekst"/>
        <w:rPr>
          <w:bCs/>
        </w:rPr>
      </w:pPr>
    </w:p>
    <w:p w14:paraId="0D7EEE3A" w14:textId="39B447E2" w:rsidR="000D2556" w:rsidRPr="00D76DB5" w:rsidRDefault="004564EF" w:rsidP="005E1F26">
      <w:pPr>
        <w:pStyle w:val="Kehatekst"/>
        <w:spacing w:line="360" w:lineRule="auto"/>
        <w:rPr>
          <w:b/>
        </w:rPr>
      </w:pPr>
      <w:r>
        <w:rPr>
          <w:b/>
        </w:rPr>
        <w:t>6</w:t>
      </w:r>
      <w:r w:rsidR="00D76DB5" w:rsidRPr="00D76DB5">
        <w:rPr>
          <w:b/>
        </w:rPr>
        <w:t xml:space="preserve">. </w:t>
      </w:r>
      <w:r w:rsidR="000D2556" w:rsidRPr="00D76DB5">
        <w:rPr>
          <w:b/>
        </w:rPr>
        <w:t>Lepingu tingimused</w:t>
      </w:r>
    </w:p>
    <w:p w14:paraId="670927A5" w14:textId="77777777" w:rsidR="00431B70" w:rsidRDefault="005E1F26" w:rsidP="000D2556">
      <w:pPr>
        <w:pStyle w:val="Kehatekst"/>
        <w:rPr>
          <w:bCs/>
        </w:rPr>
      </w:pPr>
      <w:r>
        <w:rPr>
          <w:bCs/>
        </w:rPr>
        <w:t>6</w:t>
      </w:r>
      <w:r w:rsidR="00D76DB5">
        <w:rPr>
          <w:bCs/>
        </w:rPr>
        <w:t xml:space="preserve">.1. </w:t>
      </w:r>
      <w:r w:rsidR="00C94F41" w:rsidRPr="00C94F41">
        <w:rPr>
          <w:bCs/>
        </w:rPr>
        <w:t xml:space="preserve"> Akteerimine ja arvete esitamine toimub igakuiselt</w:t>
      </w:r>
      <w:r w:rsidR="006D24D9">
        <w:rPr>
          <w:bCs/>
        </w:rPr>
        <w:t xml:space="preserve"> vastavalt pakkumuses esitatud kuu maksumusele.</w:t>
      </w:r>
    </w:p>
    <w:p w14:paraId="6542D483" w14:textId="5CA01433" w:rsidR="00431B70" w:rsidRPr="00431B70" w:rsidRDefault="00431B70" w:rsidP="00431B70">
      <w:pPr>
        <w:pStyle w:val="Kehatekst"/>
        <w:rPr>
          <w:bCs/>
        </w:rPr>
      </w:pPr>
      <w:r>
        <w:rPr>
          <w:bCs/>
        </w:rPr>
        <w:t>6.2</w:t>
      </w:r>
      <w:r w:rsidRPr="00431B70">
        <w:rPr>
          <w:bCs/>
        </w:rPr>
        <w:t xml:space="preserve">. </w:t>
      </w:r>
      <w:r>
        <w:rPr>
          <w:bCs/>
        </w:rPr>
        <w:t>Ehitustööde lõppemisel</w:t>
      </w:r>
      <w:r w:rsidRPr="00431B70">
        <w:rPr>
          <w:bCs/>
        </w:rPr>
        <w:t xml:space="preserve"> enne p 1.1 nimetatud tähtaega, tasutakse tegelikult osutatud teenuse eest vastavalt kuutasule. </w:t>
      </w:r>
    </w:p>
    <w:p w14:paraId="4FDF81D3" w14:textId="1849C6A9" w:rsidR="00431B70" w:rsidRPr="00431B70" w:rsidRDefault="00431B70" w:rsidP="00431B70">
      <w:pPr>
        <w:pStyle w:val="Kehatekst"/>
        <w:rPr>
          <w:bCs/>
        </w:rPr>
      </w:pPr>
      <w:r>
        <w:rPr>
          <w:bCs/>
        </w:rPr>
        <w:lastRenderedPageBreak/>
        <w:t>6.3.</w:t>
      </w:r>
      <w:r w:rsidRPr="00431B70">
        <w:rPr>
          <w:bCs/>
        </w:rPr>
        <w:t xml:space="preserve"> Kui ehitustööd peatatakse (näit tehnoloogiline paus) ei toimu ka omanikujärelevalve teenuse osutamist ja tasu nimetatud perioodi eest ei maksta.</w:t>
      </w:r>
    </w:p>
    <w:p w14:paraId="7E495399" w14:textId="64440F69" w:rsidR="000D2556" w:rsidRDefault="005E1F26" w:rsidP="000D2556">
      <w:pPr>
        <w:pStyle w:val="Kehatekst"/>
        <w:rPr>
          <w:bCs/>
        </w:rPr>
      </w:pPr>
      <w:r>
        <w:rPr>
          <w:bCs/>
        </w:rPr>
        <w:t>6</w:t>
      </w:r>
      <w:r w:rsidR="00D76DB5">
        <w:rPr>
          <w:bCs/>
        </w:rPr>
        <w:t>.</w:t>
      </w:r>
      <w:r w:rsidR="00431B70">
        <w:rPr>
          <w:bCs/>
        </w:rPr>
        <w:t>4</w:t>
      </w:r>
      <w:r w:rsidR="00D76DB5">
        <w:rPr>
          <w:bCs/>
        </w:rPr>
        <w:t xml:space="preserve">. </w:t>
      </w:r>
      <w:r w:rsidR="000D2556">
        <w:rPr>
          <w:bCs/>
        </w:rPr>
        <w:t xml:space="preserve"> </w:t>
      </w:r>
      <w:r w:rsidR="000D2556" w:rsidRPr="000D2556">
        <w:rPr>
          <w:bCs/>
        </w:rPr>
        <w:t xml:space="preserve">Kui teenust ei osutata tervet kuud, siis võetakse arvestuse aluseks päevahind. Päevahind arvutatakse ühe kuu maksumusest, selleks jagatakse kuu hind kokkuleppeliselt 22-ga. </w:t>
      </w:r>
      <w:bookmarkEnd w:id="1"/>
    </w:p>
    <w:sectPr w:rsidR="000D2556" w:rsidSect="00934911">
      <w:pgSz w:w="11906" w:h="16838"/>
      <w:pgMar w:top="1135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34B"/>
    <w:multiLevelType w:val="hybridMultilevel"/>
    <w:tmpl w:val="E7FEC358"/>
    <w:lvl w:ilvl="0" w:tplc="76761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B094D"/>
    <w:multiLevelType w:val="multilevel"/>
    <w:tmpl w:val="119AC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" w15:restartNumberingAfterBreak="0">
    <w:nsid w:val="3C066A37"/>
    <w:multiLevelType w:val="multilevel"/>
    <w:tmpl w:val="4BE884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40554B6D"/>
    <w:multiLevelType w:val="multilevel"/>
    <w:tmpl w:val="3BC41716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  <w:rPr>
        <w:lang w:val="et-EE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74039952">
    <w:abstractNumId w:val="0"/>
  </w:num>
  <w:num w:numId="2" w16cid:durableId="191311327">
    <w:abstractNumId w:val="3"/>
  </w:num>
  <w:num w:numId="3" w16cid:durableId="760839271">
    <w:abstractNumId w:val="1"/>
  </w:num>
  <w:num w:numId="4" w16cid:durableId="221907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A3"/>
    <w:rsid w:val="0000283C"/>
    <w:rsid w:val="00047DB9"/>
    <w:rsid w:val="00055317"/>
    <w:rsid w:val="000615D1"/>
    <w:rsid w:val="00072EC0"/>
    <w:rsid w:val="000C0314"/>
    <w:rsid w:val="000C77A2"/>
    <w:rsid w:val="000C7C0D"/>
    <w:rsid w:val="000D2556"/>
    <w:rsid w:val="000D4446"/>
    <w:rsid w:val="000E15BA"/>
    <w:rsid w:val="000E4DB9"/>
    <w:rsid w:val="000F14F2"/>
    <w:rsid w:val="00100BFB"/>
    <w:rsid w:val="0013080C"/>
    <w:rsid w:val="00137ED8"/>
    <w:rsid w:val="001479C4"/>
    <w:rsid w:val="00153E3E"/>
    <w:rsid w:val="0017644C"/>
    <w:rsid w:val="00180B39"/>
    <w:rsid w:val="001A4495"/>
    <w:rsid w:val="001B5DDA"/>
    <w:rsid w:val="001F1ECF"/>
    <w:rsid w:val="001F36EB"/>
    <w:rsid w:val="00204D57"/>
    <w:rsid w:val="002A4310"/>
    <w:rsid w:val="002B50A3"/>
    <w:rsid w:val="002D3E4A"/>
    <w:rsid w:val="002E1D3D"/>
    <w:rsid w:val="002E450C"/>
    <w:rsid w:val="00303909"/>
    <w:rsid w:val="003526BD"/>
    <w:rsid w:val="00357380"/>
    <w:rsid w:val="00357A0E"/>
    <w:rsid w:val="00360B85"/>
    <w:rsid w:val="00380841"/>
    <w:rsid w:val="003B406E"/>
    <w:rsid w:val="003D1089"/>
    <w:rsid w:val="003D21FA"/>
    <w:rsid w:val="003E5B23"/>
    <w:rsid w:val="00421357"/>
    <w:rsid w:val="00426B16"/>
    <w:rsid w:val="00431B70"/>
    <w:rsid w:val="00446E2A"/>
    <w:rsid w:val="004564EF"/>
    <w:rsid w:val="00456AE5"/>
    <w:rsid w:val="004670C3"/>
    <w:rsid w:val="0047218B"/>
    <w:rsid w:val="004B34E5"/>
    <w:rsid w:val="004B62BC"/>
    <w:rsid w:val="004D0DBF"/>
    <w:rsid w:val="005018A1"/>
    <w:rsid w:val="00504119"/>
    <w:rsid w:val="00533BC6"/>
    <w:rsid w:val="00576D7A"/>
    <w:rsid w:val="00580C8C"/>
    <w:rsid w:val="005863AD"/>
    <w:rsid w:val="00590111"/>
    <w:rsid w:val="005911F6"/>
    <w:rsid w:val="005A2843"/>
    <w:rsid w:val="005B218A"/>
    <w:rsid w:val="005E1F26"/>
    <w:rsid w:val="005E6035"/>
    <w:rsid w:val="005F7FF2"/>
    <w:rsid w:val="006177E1"/>
    <w:rsid w:val="006354F8"/>
    <w:rsid w:val="00636B59"/>
    <w:rsid w:val="006571C5"/>
    <w:rsid w:val="006730B1"/>
    <w:rsid w:val="00680A72"/>
    <w:rsid w:val="006C5593"/>
    <w:rsid w:val="006D24D9"/>
    <w:rsid w:val="006D2B4E"/>
    <w:rsid w:val="006D60C2"/>
    <w:rsid w:val="007052D2"/>
    <w:rsid w:val="00723E07"/>
    <w:rsid w:val="0073267D"/>
    <w:rsid w:val="00740F4C"/>
    <w:rsid w:val="007730D3"/>
    <w:rsid w:val="007A361A"/>
    <w:rsid w:val="007D0741"/>
    <w:rsid w:val="00806CE6"/>
    <w:rsid w:val="00817146"/>
    <w:rsid w:val="008414EC"/>
    <w:rsid w:val="00860F66"/>
    <w:rsid w:val="00885543"/>
    <w:rsid w:val="008A2357"/>
    <w:rsid w:val="008A2661"/>
    <w:rsid w:val="008A41C8"/>
    <w:rsid w:val="008A5AF3"/>
    <w:rsid w:val="008B2E6A"/>
    <w:rsid w:val="008C5A2A"/>
    <w:rsid w:val="008C78E4"/>
    <w:rsid w:val="008D0E18"/>
    <w:rsid w:val="008D4CC0"/>
    <w:rsid w:val="008D656F"/>
    <w:rsid w:val="008D71BB"/>
    <w:rsid w:val="008E4295"/>
    <w:rsid w:val="008F3880"/>
    <w:rsid w:val="00903455"/>
    <w:rsid w:val="00914D88"/>
    <w:rsid w:val="00934911"/>
    <w:rsid w:val="00940407"/>
    <w:rsid w:val="00976B03"/>
    <w:rsid w:val="00982554"/>
    <w:rsid w:val="00986529"/>
    <w:rsid w:val="009C1030"/>
    <w:rsid w:val="009C3972"/>
    <w:rsid w:val="009E3154"/>
    <w:rsid w:val="009F2B7A"/>
    <w:rsid w:val="009F6A1C"/>
    <w:rsid w:val="00A02BE9"/>
    <w:rsid w:val="00A26BB8"/>
    <w:rsid w:val="00A502DE"/>
    <w:rsid w:val="00A51EF6"/>
    <w:rsid w:val="00AB6943"/>
    <w:rsid w:val="00AC3868"/>
    <w:rsid w:val="00AD6AD4"/>
    <w:rsid w:val="00AF3A88"/>
    <w:rsid w:val="00B87913"/>
    <w:rsid w:val="00B96027"/>
    <w:rsid w:val="00BA2F0D"/>
    <w:rsid w:val="00BA5149"/>
    <w:rsid w:val="00BB7DF4"/>
    <w:rsid w:val="00C26FD3"/>
    <w:rsid w:val="00C42B01"/>
    <w:rsid w:val="00C52B20"/>
    <w:rsid w:val="00C763DA"/>
    <w:rsid w:val="00C94F41"/>
    <w:rsid w:val="00CB1E43"/>
    <w:rsid w:val="00CE0A43"/>
    <w:rsid w:val="00CF0782"/>
    <w:rsid w:val="00CF4614"/>
    <w:rsid w:val="00D032DC"/>
    <w:rsid w:val="00D139C1"/>
    <w:rsid w:val="00D16268"/>
    <w:rsid w:val="00D23CE6"/>
    <w:rsid w:val="00D268A9"/>
    <w:rsid w:val="00D447CD"/>
    <w:rsid w:val="00D56622"/>
    <w:rsid w:val="00D70866"/>
    <w:rsid w:val="00D76DB5"/>
    <w:rsid w:val="00D918CE"/>
    <w:rsid w:val="00DA09E3"/>
    <w:rsid w:val="00DA49F6"/>
    <w:rsid w:val="00DD33AE"/>
    <w:rsid w:val="00DF3ADA"/>
    <w:rsid w:val="00DF40BF"/>
    <w:rsid w:val="00E11264"/>
    <w:rsid w:val="00E33328"/>
    <w:rsid w:val="00E33754"/>
    <w:rsid w:val="00E36671"/>
    <w:rsid w:val="00E5487F"/>
    <w:rsid w:val="00E64E5F"/>
    <w:rsid w:val="00E6638E"/>
    <w:rsid w:val="00E811CF"/>
    <w:rsid w:val="00EB0CB9"/>
    <w:rsid w:val="00EC7519"/>
    <w:rsid w:val="00EF06B2"/>
    <w:rsid w:val="00F3682C"/>
    <w:rsid w:val="00F561AC"/>
    <w:rsid w:val="00F73740"/>
    <w:rsid w:val="00FB1A19"/>
    <w:rsid w:val="00F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119B9"/>
  <w15:chartTrackingRefBased/>
  <w15:docId w15:val="{A7FC43D4-F77C-4532-B373-BD686351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Pealkiri1">
    <w:name w:val="heading 1"/>
    <w:basedOn w:val="Normaallaad"/>
    <w:next w:val="Pealkiri2"/>
    <w:link w:val="Pealkiri1Mrk"/>
    <w:qFormat/>
    <w:rsid w:val="001A4495"/>
    <w:pPr>
      <w:keepNext/>
      <w:numPr>
        <w:numId w:val="2"/>
      </w:numPr>
      <w:spacing w:before="240" w:after="240" w:line="280" w:lineRule="exact"/>
      <w:jc w:val="both"/>
      <w:outlineLvl w:val="0"/>
    </w:pPr>
    <w:rPr>
      <w:b/>
      <w:kern w:val="28"/>
      <w:szCs w:val="22"/>
    </w:rPr>
  </w:style>
  <w:style w:type="paragraph" w:styleId="Pealkiri2">
    <w:name w:val="heading 2"/>
    <w:basedOn w:val="Normaallaad"/>
    <w:link w:val="Pealkiri2Mrk"/>
    <w:qFormat/>
    <w:rsid w:val="001A4495"/>
    <w:pPr>
      <w:keepLines/>
      <w:numPr>
        <w:ilvl w:val="1"/>
        <w:numId w:val="2"/>
      </w:numPr>
      <w:spacing w:before="60" w:after="30"/>
      <w:jc w:val="both"/>
      <w:outlineLvl w:val="1"/>
    </w:pPr>
  </w:style>
  <w:style w:type="paragraph" w:styleId="Pealkiri3">
    <w:name w:val="heading 3"/>
    <w:basedOn w:val="Normaallaad"/>
    <w:link w:val="Pealkiri3Mrk"/>
    <w:qFormat/>
    <w:rsid w:val="001A4495"/>
    <w:pPr>
      <w:numPr>
        <w:ilvl w:val="2"/>
        <w:numId w:val="2"/>
      </w:numPr>
      <w:tabs>
        <w:tab w:val="left" w:pos="822"/>
      </w:tabs>
      <w:spacing w:before="40" w:after="40"/>
      <w:jc w:val="both"/>
      <w:outlineLvl w:val="2"/>
    </w:pPr>
  </w:style>
  <w:style w:type="paragraph" w:styleId="Pealkiri4">
    <w:name w:val="heading 4"/>
    <w:basedOn w:val="Normaallaad"/>
    <w:link w:val="Pealkiri4Mrk"/>
    <w:qFormat/>
    <w:rsid w:val="001A4495"/>
    <w:pPr>
      <w:numPr>
        <w:ilvl w:val="3"/>
        <w:numId w:val="2"/>
      </w:numPr>
      <w:spacing w:before="20" w:after="20"/>
      <w:jc w:val="both"/>
      <w:outlineLvl w:val="3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pPr>
      <w:jc w:val="both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Kehatekst2">
    <w:name w:val="Body Text 2"/>
    <w:basedOn w:val="Normaallaad"/>
    <w:link w:val="Kehatekst2Mrk"/>
    <w:uiPriority w:val="99"/>
    <w:pPr>
      <w:jc w:val="both"/>
    </w:pPr>
    <w:rPr>
      <w:i/>
      <w:iCs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styleId="Hperlink">
    <w:name w:val="Hyperlink"/>
    <w:basedOn w:val="Liguvaikefont"/>
    <w:uiPriority w:val="99"/>
    <w:unhideWhenUsed/>
    <w:rsid w:val="0017644C"/>
    <w:rPr>
      <w:rFonts w:cs="Times New Roman"/>
      <w:color w:val="0000FF"/>
      <w:u w:val="single"/>
    </w:rPr>
  </w:style>
  <w:style w:type="character" w:customStyle="1" w:styleId="Pealkiri1Mrk">
    <w:name w:val="Pealkiri 1 Märk"/>
    <w:basedOn w:val="Liguvaikefont"/>
    <w:link w:val="Pealkiri1"/>
    <w:rsid w:val="001A4495"/>
    <w:rPr>
      <w:rFonts w:ascii="Times New Roman" w:hAnsi="Times New Roman"/>
      <w:b/>
      <w:kern w:val="28"/>
      <w:sz w:val="24"/>
      <w:szCs w:val="22"/>
      <w:lang w:eastAsia="en-US"/>
    </w:rPr>
  </w:style>
  <w:style w:type="character" w:customStyle="1" w:styleId="Pealkiri2Mrk">
    <w:name w:val="Pealkiri 2 Märk"/>
    <w:basedOn w:val="Liguvaikefont"/>
    <w:link w:val="Pealkiri2"/>
    <w:rsid w:val="001A4495"/>
    <w:rPr>
      <w:rFonts w:ascii="Times New Roman" w:hAnsi="Times New Roman"/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rsid w:val="001A4495"/>
    <w:rPr>
      <w:rFonts w:ascii="Times New Roman" w:hAnsi="Times New Roman"/>
      <w:sz w:val="24"/>
      <w:szCs w:val="24"/>
      <w:lang w:eastAsia="en-US"/>
    </w:rPr>
  </w:style>
  <w:style w:type="character" w:customStyle="1" w:styleId="Pealkiri4Mrk">
    <w:name w:val="Pealkiri 4 Märk"/>
    <w:basedOn w:val="Liguvaikefont"/>
    <w:link w:val="Pealkiri4"/>
    <w:rsid w:val="001A4495"/>
    <w:rPr>
      <w:rFonts w:ascii="Times New Roman" w:hAnsi="Times New Roman"/>
      <w:sz w:val="24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CE0A43"/>
    <w:rPr>
      <w:color w:val="808080"/>
      <w:shd w:val="clear" w:color="auto" w:fill="E6E6E6"/>
    </w:rPr>
  </w:style>
  <w:style w:type="character" w:styleId="Klastatudhperlink">
    <w:name w:val="FollowedHyperlink"/>
    <w:basedOn w:val="Liguvaikefont"/>
    <w:uiPriority w:val="99"/>
    <w:semiHidden/>
    <w:unhideWhenUsed/>
    <w:rsid w:val="008C78E4"/>
    <w:rPr>
      <w:color w:val="954F72" w:themeColor="followedHyperlink"/>
      <w:u w:val="single"/>
    </w:rPr>
  </w:style>
  <w:style w:type="character" w:styleId="Lehekljenumber">
    <w:name w:val="page number"/>
    <w:basedOn w:val="Liguvaikefont"/>
    <w:uiPriority w:val="99"/>
    <w:rsid w:val="000D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anus.annus@tap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lavalitsus@tapa.ee" TargetMode="External"/><Relationship Id="rId5" Type="http://schemas.openxmlformats.org/officeDocument/2006/relationships/hyperlink" Target="https://www.riigiteataja.ee/akt/1030720150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448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Pakkumuse esitamise ettepanek</vt:lpstr>
      <vt:lpstr>Pakkumuse esitamise ettepanek</vt:lpstr>
    </vt:vector>
  </TitlesOfParts>
  <Company>Tapa VV</Company>
  <LinksUpToDate>false</LinksUpToDate>
  <CharactersWithSpaces>3047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mailto:vallavalitsus@tapa.ee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Pakkumuse esitamise ettepanek</dc:title>
  <dc:subject/>
  <dc:creator>Ene Orgusaar</dc:creator>
  <cp:keywords/>
  <cp:lastModifiedBy>Ene Orgusaar</cp:lastModifiedBy>
  <cp:revision>7</cp:revision>
  <dcterms:created xsi:type="dcterms:W3CDTF">2023-04-05T06:06:00Z</dcterms:created>
  <dcterms:modified xsi:type="dcterms:W3CDTF">2023-04-05T08:52:00Z</dcterms:modified>
</cp:coreProperties>
</file>