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244D" w14:textId="159CED86" w:rsidR="008E5DF6" w:rsidRDefault="008E5DF6" w:rsidP="008E5DF6">
      <w:pPr>
        <w:outlineLvl w:val="0"/>
        <w:rPr>
          <w:lang w:val="et-EE"/>
        </w:rPr>
      </w:pPr>
      <w:r>
        <w:rPr>
          <w:lang w:val="et-EE"/>
        </w:rPr>
        <w:t>Hankija: Tapa Vallavalitsus</w:t>
      </w:r>
    </w:p>
    <w:p w14:paraId="2979462D" w14:textId="2E500F63" w:rsidR="006D1E6C" w:rsidRPr="00EB71EE" w:rsidRDefault="008E5DF6" w:rsidP="008E5DF6">
      <w:pPr>
        <w:outlineLvl w:val="0"/>
        <w:rPr>
          <w:lang w:val="et-EE"/>
        </w:rPr>
      </w:pPr>
      <w:r>
        <w:rPr>
          <w:lang w:val="et-EE"/>
        </w:rPr>
        <w:t xml:space="preserve">Väikehange: </w:t>
      </w:r>
      <w:r w:rsidR="00F63D88" w:rsidRPr="00EB71EE">
        <w:rPr>
          <w:lang w:val="et-EE"/>
        </w:rPr>
        <w:t>Tapa linna uue lasteaia</w:t>
      </w:r>
      <w:r w:rsidR="006C01A7" w:rsidRPr="00EB71EE">
        <w:rPr>
          <w:lang w:val="et-EE"/>
        </w:rPr>
        <w:t xml:space="preserve"> </w:t>
      </w:r>
      <w:bookmarkStart w:id="0" w:name="_Hlk105076362"/>
      <w:r w:rsidR="006C01A7" w:rsidRPr="00EB71EE">
        <w:rPr>
          <w:lang w:val="et-EE"/>
        </w:rPr>
        <w:t>teost</w:t>
      </w:r>
      <w:r w:rsidR="000B3A1F" w:rsidRPr="00EB71EE">
        <w:rPr>
          <w:lang w:val="et-EE"/>
        </w:rPr>
        <w:t>atavus</w:t>
      </w:r>
      <w:r w:rsidR="006C01A7" w:rsidRPr="00EB71EE">
        <w:rPr>
          <w:lang w:val="et-EE"/>
        </w:rPr>
        <w:t xml:space="preserve">- ja tasuvusanalüüsi </w:t>
      </w:r>
      <w:bookmarkEnd w:id="0"/>
      <w:r w:rsidR="006C01A7" w:rsidRPr="00EB71EE">
        <w:rPr>
          <w:lang w:val="et-EE"/>
        </w:rPr>
        <w:t>koostamine</w:t>
      </w:r>
    </w:p>
    <w:p w14:paraId="4539D996" w14:textId="77777777" w:rsidR="008E5DF6" w:rsidRDefault="008E5DF6" w:rsidP="008E5DF6">
      <w:pPr>
        <w:pStyle w:val="Taandegakehatekst"/>
        <w:ind w:left="0"/>
        <w:jc w:val="left"/>
        <w:rPr>
          <w:rFonts w:ascii="Times New Roman" w:hAnsi="Times New Roman"/>
          <w:b/>
          <w:szCs w:val="24"/>
        </w:rPr>
      </w:pPr>
    </w:p>
    <w:p w14:paraId="28FCD55E" w14:textId="5A2BEAD6" w:rsidR="006D1E6C" w:rsidRPr="003512FB" w:rsidRDefault="003172BE" w:rsidP="00903EB8">
      <w:pPr>
        <w:pStyle w:val="Kehatekst"/>
        <w:rPr>
          <w:rFonts w:ascii="Times New Roman" w:hAnsi="Times New Roman"/>
          <w:b/>
          <w:bCs/>
        </w:rPr>
      </w:pPr>
      <w:r w:rsidRPr="003512FB">
        <w:rPr>
          <w:rFonts w:ascii="Times New Roman" w:hAnsi="Times New Roman"/>
          <w:b/>
          <w:bCs/>
        </w:rPr>
        <w:t>Lp pakkuja!</w:t>
      </w:r>
    </w:p>
    <w:p w14:paraId="61DCF659" w14:textId="74E38FAB" w:rsidR="003172BE" w:rsidRPr="003512FB" w:rsidRDefault="003172BE" w:rsidP="00903EB8">
      <w:pPr>
        <w:pStyle w:val="Kehatekst"/>
        <w:rPr>
          <w:rFonts w:ascii="Times New Roman" w:hAnsi="Times New Roman"/>
          <w:b/>
          <w:bCs/>
        </w:rPr>
      </w:pPr>
    </w:p>
    <w:p w14:paraId="65F16641" w14:textId="23B0A23C" w:rsidR="003172BE" w:rsidRPr="003512FB" w:rsidRDefault="003172BE" w:rsidP="00903EB8">
      <w:pPr>
        <w:pStyle w:val="Kehatekst"/>
        <w:rPr>
          <w:rFonts w:ascii="Times New Roman" w:hAnsi="Times New Roman"/>
          <w:b/>
          <w:bCs/>
        </w:rPr>
      </w:pPr>
      <w:r w:rsidRPr="003172BE">
        <w:rPr>
          <w:rFonts w:ascii="Times New Roman" w:hAnsi="Times New Roman"/>
          <w:b/>
          <w:bCs/>
        </w:rPr>
        <w:t xml:space="preserve">Kutsume Teid esitama pakkumust </w:t>
      </w:r>
      <w:r w:rsidRPr="003512FB">
        <w:rPr>
          <w:rFonts w:ascii="Times New Roman" w:hAnsi="Times New Roman"/>
          <w:b/>
          <w:bCs/>
          <w:lang w:val="en-US"/>
        </w:rPr>
        <w:t xml:space="preserve">Tapa </w:t>
      </w:r>
      <w:r w:rsidRPr="003512FB">
        <w:rPr>
          <w:rFonts w:ascii="Times New Roman" w:hAnsi="Times New Roman"/>
          <w:b/>
          <w:bCs/>
        </w:rPr>
        <w:t>linna uue lasteaia teostatavus- ja tasuvusanalüüsi koostami</w:t>
      </w:r>
      <w:r w:rsidR="007F3640" w:rsidRPr="003512FB">
        <w:rPr>
          <w:rFonts w:ascii="Times New Roman" w:hAnsi="Times New Roman"/>
          <w:b/>
          <w:bCs/>
        </w:rPr>
        <w:t>seks</w:t>
      </w:r>
    </w:p>
    <w:p w14:paraId="48954CDD" w14:textId="77777777" w:rsidR="003172BE" w:rsidRPr="003172BE" w:rsidRDefault="003172BE" w:rsidP="00903EB8">
      <w:pPr>
        <w:pStyle w:val="Kehatekst"/>
        <w:rPr>
          <w:rFonts w:ascii="Times New Roman" w:hAnsi="Times New Roman"/>
          <w:u w:val="single"/>
        </w:rPr>
      </w:pPr>
    </w:p>
    <w:p w14:paraId="085F4F35" w14:textId="09199527" w:rsidR="003172BE" w:rsidRPr="009E20B0" w:rsidRDefault="001471C9" w:rsidP="003D29F2">
      <w:pPr>
        <w:pStyle w:val="Kehatekst"/>
        <w:rPr>
          <w:rFonts w:ascii="Times New Roman" w:hAnsi="Times New Roman"/>
          <w:color w:val="000000"/>
          <w:szCs w:val="24"/>
          <w:u w:val="single"/>
        </w:rPr>
      </w:pPr>
      <w:r w:rsidRPr="009E20B0">
        <w:rPr>
          <w:rFonts w:ascii="Times New Roman" w:hAnsi="Times New Roman"/>
          <w:color w:val="000000"/>
          <w:szCs w:val="24"/>
          <w:u w:val="single"/>
        </w:rPr>
        <w:t xml:space="preserve">Teenuse eesmärk </w:t>
      </w:r>
    </w:p>
    <w:p w14:paraId="1C1AE2C1" w14:textId="4E701DEE" w:rsidR="001471C9" w:rsidRDefault="001471C9" w:rsidP="003D29F2">
      <w:pPr>
        <w:pStyle w:val="Kehatekst"/>
        <w:rPr>
          <w:rFonts w:ascii="Times New Roman" w:hAnsi="Times New Roman"/>
          <w:color w:val="000000"/>
          <w:szCs w:val="24"/>
        </w:rPr>
      </w:pPr>
      <w:r w:rsidRPr="00EB71EE">
        <w:rPr>
          <w:rFonts w:ascii="Times New Roman" w:hAnsi="Times New Roman"/>
          <w:color w:val="000000"/>
          <w:szCs w:val="24"/>
        </w:rPr>
        <w:t xml:space="preserve">Tapa linna uue lasteaia </w:t>
      </w:r>
      <w:r w:rsidR="003172BE">
        <w:rPr>
          <w:rFonts w:ascii="Times New Roman" w:hAnsi="Times New Roman"/>
          <w:color w:val="000000"/>
          <w:szCs w:val="24"/>
        </w:rPr>
        <w:t xml:space="preserve">rajamise </w:t>
      </w:r>
      <w:r w:rsidRPr="00EB71EE">
        <w:rPr>
          <w:rFonts w:ascii="Times New Roman" w:hAnsi="Times New Roman"/>
          <w:color w:val="000000"/>
          <w:szCs w:val="24"/>
        </w:rPr>
        <w:t>teostatavuse, tasuvuse ja jätkusuutlikkuse hindamine.</w:t>
      </w:r>
    </w:p>
    <w:p w14:paraId="65225BD8" w14:textId="77777777" w:rsidR="003172BE" w:rsidRPr="00EB71EE" w:rsidRDefault="003172BE" w:rsidP="003D29F2">
      <w:pPr>
        <w:pStyle w:val="Kehatekst"/>
        <w:rPr>
          <w:rFonts w:ascii="Times New Roman" w:hAnsi="Times New Roman"/>
          <w:szCs w:val="24"/>
        </w:rPr>
      </w:pPr>
    </w:p>
    <w:p w14:paraId="2ECE487D" w14:textId="5C0D6647" w:rsidR="003172BE" w:rsidRPr="009E20B0" w:rsidRDefault="003D29F2" w:rsidP="003D29F2">
      <w:pPr>
        <w:pStyle w:val="Kehatekst"/>
        <w:rPr>
          <w:rFonts w:ascii="Times New Roman" w:hAnsi="Times New Roman"/>
          <w:szCs w:val="24"/>
          <w:u w:val="single"/>
        </w:rPr>
      </w:pPr>
      <w:r w:rsidRPr="009E20B0">
        <w:rPr>
          <w:rFonts w:ascii="Times New Roman" w:hAnsi="Times New Roman"/>
          <w:szCs w:val="24"/>
          <w:u w:val="single"/>
        </w:rPr>
        <w:t>Lähteülesanne</w:t>
      </w:r>
    </w:p>
    <w:p w14:paraId="5D50E814" w14:textId="467E0142" w:rsidR="00664744" w:rsidRPr="00664744" w:rsidRDefault="00664744" w:rsidP="00664744">
      <w:pPr>
        <w:pStyle w:val="Kehatekst"/>
        <w:rPr>
          <w:rFonts w:ascii="Times New Roman" w:hAnsi="Times New Roman"/>
        </w:rPr>
      </w:pPr>
      <w:r w:rsidRPr="00664744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664744">
        <w:rPr>
          <w:rFonts w:ascii="Times New Roman" w:hAnsi="Times New Roman"/>
        </w:rPr>
        <w:t xml:space="preserve">Käesoleva finantsanalüüsi </w:t>
      </w:r>
      <w:r w:rsidRPr="00664744">
        <w:rPr>
          <w:rFonts w:ascii="Times New Roman" w:hAnsi="Times New Roman"/>
          <w:b/>
        </w:rPr>
        <w:t>objektiks on Tapa linna lasteaedade taristu</w:t>
      </w:r>
      <w:r w:rsidRPr="00664744">
        <w:rPr>
          <w:rFonts w:ascii="Times New Roman" w:hAnsi="Times New Roman"/>
        </w:rPr>
        <w:t xml:space="preserve">. </w:t>
      </w:r>
    </w:p>
    <w:p w14:paraId="03E43005" w14:textId="2A693042" w:rsidR="00664744" w:rsidRPr="00664744" w:rsidRDefault="00664744" w:rsidP="00664744">
      <w:pPr>
        <w:pStyle w:val="Keha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664744">
        <w:rPr>
          <w:rFonts w:ascii="Times New Roman" w:hAnsi="Times New Roman"/>
        </w:rPr>
        <w:t xml:space="preserve">Finantsanalüüs on teostatakse eeldusel, et Tapa linna ehitatakse uus ca 300 kohaline lasteaia hoone ning Lasteaed Pisipõnn ja Lasteaed Vikerkaar viiakse ühele taristule.  </w:t>
      </w:r>
    </w:p>
    <w:p w14:paraId="4E79C128" w14:textId="08C38AD2" w:rsidR="003D29F2" w:rsidRPr="00EB71EE" w:rsidRDefault="00664744" w:rsidP="003D29F2">
      <w:pPr>
        <w:pStyle w:val="Keha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3D29F2" w:rsidRPr="00EB71EE">
        <w:rPr>
          <w:rFonts w:ascii="Times New Roman" w:hAnsi="Times New Roman"/>
        </w:rPr>
        <w:t>Finantsanalüüs viiakse läbi diskonteeritud rahavoogude meetodil (</w:t>
      </w:r>
      <w:r w:rsidR="003D29F2" w:rsidRPr="00EB71EE">
        <w:rPr>
          <w:rFonts w:ascii="Times New Roman" w:hAnsi="Times New Roman"/>
          <w:i/>
        </w:rPr>
        <w:t>Discounted Cash Flow (DCF)</w:t>
      </w:r>
      <w:r w:rsidR="003D29F2" w:rsidRPr="00EB71EE">
        <w:rPr>
          <w:rFonts w:ascii="Times New Roman" w:hAnsi="Times New Roman"/>
        </w:rPr>
        <w:t xml:space="preserve">). Investeeringutega kaasneva mõju leidmiseks tehakse kulude-tulude analüüs inkrementaalkulu meetodil: finantsnäitajaid hinnatakse investeeringutega stsenaariumite (a) rekonstrueerimine b) uus ehitis) ning alternatiivse, olulise investeeringuta stsenaariumi erinevuste alusel. </w:t>
      </w:r>
    </w:p>
    <w:p w14:paraId="2FF3FA77" w14:textId="0450C9F1" w:rsidR="003D29F2" w:rsidRPr="00EB71EE" w:rsidRDefault="00664744" w:rsidP="003D29F2">
      <w:pPr>
        <w:pStyle w:val="Keha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3D29F2" w:rsidRPr="003D29F2">
        <w:rPr>
          <w:rFonts w:ascii="Times New Roman" w:hAnsi="Times New Roman"/>
        </w:rPr>
        <w:t xml:space="preserve">Seejuures lähtutakse järgmistest põhimõtetest: </w:t>
      </w:r>
    </w:p>
    <w:p w14:paraId="3DDC8664" w14:textId="77777777" w:rsidR="003D29F2" w:rsidRPr="00EB71EE" w:rsidRDefault="003D29F2" w:rsidP="003D29F2">
      <w:pPr>
        <w:pStyle w:val="Kehatekst"/>
        <w:numPr>
          <w:ilvl w:val="0"/>
          <w:numId w:val="5"/>
        </w:numPr>
        <w:rPr>
          <w:rFonts w:ascii="Times New Roman" w:hAnsi="Times New Roman"/>
        </w:rPr>
      </w:pPr>
      <w:r w:rsidRPr="003D29F2">
        <w:rPr>
          <w:rFonts w:ascii="Times New Roman" w:hAnsi="Times New Roman"/>
        </w:rPr>
        <w:t xml:space="preserve">Analüüsis võetakse arvesse ainult raha laekumisi ja väljamakseid, s.t välja jäetakse kulum, reservid, hindadega seotud ja tehnilised ettenägematud kulud ning muud raamatupidamiskirjed, mis ei vasta tegelikele rahavoogudele. </w:t>
      </w:r>
    </w:p>
    <w:p w14:paraId="501C7807" w14:textId="77777777" w:rsidR="003D29F2" w:rsidRPr="00EB71EE" w:rsidRDefault="003D29F2" w:rsidP="003D29F2">
      <w:pPr>
        <w:pStyle w:val="Kehatekst"/>
        <w:numPr>
          <w:ilvl w:val="0"/>
          <w:numId w:val="5"/>
        </w:numPr>
        <w:rPr>
          <w:rFonts w:ascii="Times New Roman" w:hAnsi="Times New Roman"/>
        </w:rPr>
      </w:pPr>
      <w:r w:rsidRPr="003D29F2">
        <w:rPr>
          <w:rFonts w:ascii="Times New Roman" w:hAnsi="Times New Roman"/>
        </w:rPr>
        <w:t xml:space="preserve">Finantsanalüüs tehakse taotleja ja taristu omaniku seisukohast.  </w:t>
      </w:r>
    </w:p>
    <w:p w14:paraId="6F358C3E" w14:textId="10093087" w:rsidR="003D29F2" w:rsidRPr="00EB71EE" w:rsidRDefault="003D29F2" w:rsidP="003D29F2">
      <w:pPr>
        <w:pStyle w:val="Kehatekst"/>
        <w:numPr>
          <w:ilvl w:val="0"/>
          <w:numId w:val="5"/>
        </w:numPr>
        <w:rPr>
          <w:rFonts w:ascii="Times New Roman" w:hAnsi="Times New Roman"/>
        </w:rPr>
      </w:pPr>
      <w:r w:rsidRPr="003D29F2">
        <w:rPr>
          <w:rFonts w:ascii="Times New Roman" w:hAnsi="Times New Roman"/>
        </w:rPr>
        <w:t xml:space="preserve">Projekti rahavoogude prognoosid hõlmavad ajavahemikku, mis vastab projekti majanduslikult kasulikule </w:t>
      </w:r>
      <w:r w:rsidR="00664744">
        <w:rPr>
          <w:rFonts w:ascii="Times New Roman" w:hAnsi="Times New Roman"/>
        </w:rPr>
        <w:t xml:space="preserve"> </w:t>
      </w:r>
      <w:r w:rsidRPr="003D29F2">
        <w:rPr>
          <w:rFonts w:ascii="Times New Roman" w:hAnsi="Times New Roman"/>
        </w:rPr>
        <w:t>elueale ja</w:t>
      </w:r>
      <w:r w:rsidR="00664744">
        <w:rPr>
          <w:rFonts w:ascii="Times New Roman" w:hAnsi="Times New Roman"/>
        </w:rPr>
        <w:t xml:space="preserve"> </w:t>
      </w:r>
      <w:r w:rsidRPr="003D29F2">
        <w:rPr>
          <w:rFonts w:ascii="Times New Roman" w:hAnsi="Times New Roman"/>
        </w:rPr>
        <w:t xml:space="preserve">võimalikule </w:t>
      </w:r>
      <w:r w:rsidR="00664744">
        <w:rPr>
          <w:rFonts w:ascii="Times New Roman" w:hAnsi="Times New Roman"/>
        </w:rPr>
        <w:t>p</w:t>
      </w:r>
      <w:r w:rsidRPr="003D29F2">
        <w:rPr>
          <w:rFonts w:ascii="Times New Roman" w:hAnsi="Times New Roman"/>
        </w:rPr>
        <w:t>ikaajalisele</w:t>
      </w:r>
      <w:r w:rsidR="00132B5B" w:rsidRPr="00EB71EE">
        <w:rPr>
          <w:rFonts w:ascii="Times New Roman" w:hAnsi="Times New Roman"/>
        </w:rPr>
        <w:t xml:space="preserve"> </w:t>
      </w:r>
      <w:r w:rsidRPr="003D29F2">
        <w:rPr>
          <w:rFonts w:ascii="Times New Roman" w:hAnsi="Times New Roman"/>
        </w:rPr>
        <w:t>mõjule. Projekti arvestusperioodiks on 2</w:t>
      </w:r>
      <w:r w:rsidR="00132B5B" w:rsidRPr="00EB71EE">
        <w:rPr>
          <w:rFonts w:ascii="Times New Roman" w:hAnsi="Times New Roman"/>
        </w:rPr>
        <w:t>5</w:t>
      </w:r>
      <w:r w:rsidRPr="003D29F2">
        <w:rPr>
          <w:rFonts w:ascii="Times New Roman" w:hAnsi="Times New Roman"/>
        </w:rPr>
        <w:t xml:space="preserve"> aastat. </w:t>
      </w:r>
    </w:p>
    <w:p w14:paraId="74520F58" w14:textId="77777777" w:rsidR="003D29F2" w:rsidRPr="003D29F2" w:rsidRDefault="003D29F2" w:rsidP="003D29F2">
      <w:pPr>
        <w:pStyle w:val="Kehatekst"/>
        <w:numPr>
          <w:ilvl w:val="0"/>
          <w:numId w:val="5"/>
        </w:numPr>
        <w:rPr>
          <w:rFonts w:ascii="Times New Roman" w:hAnsi="Times New Roman"/>
        </w:rPr>
      </w:pPr>
      <w:r w:rsidRPr="003D29F2">
        <w:rPr>
          <w:rFonts w:ascii="Times New Roman" w:hAnsi="Times New Roman"/>
        </w:rPr>
        <w:t xml:space="preserve">Finantsanalüüs tehakse (reaalsete) püsihindadega, s.t lähteaastal kindlaks määratud hindadega. </w:t>
      </w:r>
    </w:p>
    <w:p w14:paraId="26C701AB" w14:textId="24810B3F" w:rsidR="003D29F2" w:rsidRPr="00EB71EE" w:rsidRDefault="00664744" w:rsidP="003D29F2">
      <w:pPr>
        <w:pStyle w:val="Keha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3D29F2" w:rsidRPr="00EB71EE">
        <w:rPr>
          <w:rFonts w:ascii="Times New Roman" w:hAnsi="Times New Roman"/>
        </w:rPr>
        <w:t xml:space="preserve">Finantsanalüüsis kajastatakse kolme stsenaariumi: </w:t>
      </w:r>
    </w:p>
    <w:p w14:paraId="3B97C3B4" w14:textId="77777777" w:rsidR="003D29F2" w:rsidRPr="003D29F2" w:rsidRDefault="003D29F2" w:rsidP="003D29F2">
      <w:pPr>
        <w:pStyle w:val="Kehatekst"/>
        <w:numPr>
          <w:ilvl w:val="0"/>
          <w:numId w:val="3"/>
        </w:numPr>
        <w:rPr>
          <w:rFonts w:ascii="Times New Roman" w:hAnsi="Times New Roman"/>
        </w:rPr>
      </w:pPr>
      <w:r w:rsidRPr="003D29F2">
        <w:rPr>
          <w:rFonts w:ascii="Times New Roman" w:hAnsi="Times New Roman"/>
        </w:rPr>
        <w:t>Nullstsenaarium kajastab tulude ja kulude prognoosi juhul kui uut lasteaia hoonet ei ehitata ning kasutusele jäävad olemasoleva</w:t>
      </w:r>
      <w:r w:rsidR="0018309F" w:rsidRPr="00EB71EE">
        <w:rPr>
          <w:rFonts w:ascii="Times New Roman" w:hAnsi="Times New Roman"/>
        </w:rPr>
        <w:t>d</w:t>
      </w:r>
      <w:r w:rsidRPr="003D29F2">
        <w:rPr>
          <w:rFonts w:ascii="Times New Roman" w:hAnsi="Times New Roman"/>
        </w:rPr>
        <w:t xml:space="preserve"> hoone</w:t>
      </w:r>
      <w:r w:rsidR="0018309F" w:rsidRPr="00EB71EE">
        <w:rPr>
          <w:rFonts w:ascii="Times New Roman" w:hAnsi="Times New Roman"/>
        </w:rPr>
        <w:t>d</w:t>
      </w:r>
      <w:r w:rsidRPr="003D29F2">
        <w:rPr>
          <w:rFonts w:ascii="Times New Roman" w:hAnsi="Times New Roman"/>
        </w:rPr>
        <w:t xml:space="preserve">. </w:t>
      </w:r>
    </w:p>
    <w:p w14:paraId="483BAE47" w14:textId="77777777" w:rsidR="003D29F2" w:rsidRPr="00EB71EE" w:rsidRDefault="003D29F2" w:rsidP="003D29F2">
      <w:pPr>
        <w:pStyle w:val="Kehatekst"/>
        <w:numPr>
          <w:ilvl w:val="0"/>
          <w:numId w:val="3"/>
        </w:numPr>
        <w:rPr>
          <w:rFonts w:ascii="Times New Roman" w:hAnsi="Times New Roman"/>
        </w:rPr>
      </w:pPr>
      <w:r w:rsidRPr="003D29F2">
        <w:rPr>
          <w:rFonts w:ascii="Times New Roman" w:hAnsi="Times New Roman"/>
        </w:rPr>
        <w:t xml:space="preserve">Täisstsenaarium kajastab tulude ja kulude prognoosi juhul kui ehitatakse uus lasteaiahoone.   </w:t>
      </w:r>
    </w:p>
    <w:p w14:paraId="3499A41F" w14:textId="77777777" w:rsidR="003D29F2" w:rsidRPr="003D29F2" w:rsidRDefault="003D29F2" w:rsidP="003D29F2">
      <w:pPr>
        <w:pStyle w:val="Kehatekst"/>
        <w:numPr>
          <w:ilvl w:val="0"/>
          <w:numId w:val="3"/>
        </w:numPr>
        <w:rPr>
          <w:rFonts w:ascii="Times New Roman" w:hAnsi="Times New Roman"/>
        </w:rPr>
      </w:pPr>
      <w:r w:rsidRPr="003D29F2">
        <w:rPr>
          <w:rFonts w:ascii="Times New Roman" w:hAnsi="Times New Roman"/>
        </w:rPr>
        <w:t>Juurdekasvuline stsenaarium kajastab täisstsenaariumi ja nullstsenaariumi erinevust (</w:t>
      </w:r>
      <w:r w:rsidRPr="003D29F2">
        <w:rPr>
          <w:rFonts w:ascii="Times New Roman" w:hAnsi="Times New Roman"/>
          <w:i/>
        </w:rPr>
        <w:t>incrementai method</w:t>
      </w:r>
      <w:r w:rsidRPr="003D29F2">
        <w:rPr>
          <w:rFonts w:ascii="Times New Roman" w:hAnsi="Times New Roman"/>
        </w:rPr>
        <w:t xml:space="preserve">). Juurdekasvulises stsenaariumis on välja toodud teostatud </w:t>
      </w:r>
      <w:r w:rsidR="0018309F" w:rsidRPr="00EB71EE">
        <w:rPr>
          <w:rFonts w:ascii="Times New Roman" w:hAnsi="Times New Roman"/>
        </w:rPr>
        <w:t>investeeringute</w:t>
      </w:r>
      <w:r w:rsidRPr="003D29F2">
        <w:rPr>
          <w:rFonts w:ascii="Times New Roman" w:hAnsi="Times New Roman"/>
        </w:rPr>
        <w:t xml:space="preserve"> tulemusena lisanduvad tegevustulud ja lisanduvad tegevuskulud.  </w:t>
      </w:r>
    </w:p>
    <w:p w14:paraId="053A1A4C" w14:textId="77777777" w:rsidR="00872A06" w:rsidRPr="00EB71EE" w:rsidRDefault="00872A06" w:rsidP="006E5842">
      <w:pPr>
        <w:pStyle w:val="Kehatekst"/>
        <w:rPr>
          <w:rFonts w:ascii="Times New Roman" w:hAnsi="Times New Roman"/>
        </w:rPr>
      </w:pPr>
    </w:p>
    <w:p w14:paraId="210F91B4" w14:textId="5C6989ED" w:rsidR="00FE2318" w:rsidRPr="009E20B0" w:rsidRDefault="001471C9" w:rsidP="006E5842">
      <w:pPr>
        <w:pStyle w:val="Kehatekst"/>
        <w:rPr>
          <w:rFonts w:ascii="Times New Roman" w:hAnsi="Times New Roman"/>
          <w:u w:val="single"/>
        </w:rPr>
      </w:pPr>
      <w:r w:rsidRPr="009E20B0">
        <w:rPr>
          <w:rFonts w:ascii="Times New Roman" w:hAnsi="Times New Roman"/>
          <w:u w:val="single"/>
        </w:rPr>
        <w:t>Nõuded teenusele</w:t>
      </w:r>
    </w:p>
    <w:p w14:paraId="6D5573CA" w14:textId="20CE77A6" w:rsidR="006C13FB" w:rsidRPr="00EB71EE" w:rsidRDefault="00F5616C" w:rsidP="00F5616C">
      <w:pPr>
        <w:pStyle w:val="Default"/>
        <w:jc w:val="both"/>
        <w:rPr>
          <w:color w:val="auto"/>
          <w:szCs w:val="20"/>
          <w:lang w:eastAsia="ar-SA"/>
        </w:rPr>
      </w:pPr>
      <w:r w:rsidRPr="00F5616C">
        <w:rPr>
          <w:color w:val="auto"/>
          <w:szCs w:val="20"/>
          <w:lang w:eastAsia="ar-SA"/>
        </w:rPr>
        <w:t>1.</w:t>
      </w:r>
      <w:r>
        <w:rPr>
          <w:color w:val="auto"/>
          <w:szCs w:val="20"/>
          <w:lang w:eastAsia="ar-SA"/>
        </w:rPr>
        <w:t xml:space="preserve"> </w:t>
      </w:r>
      <w:r w:rsidR="006C13FB" w:rsidRPr="00EB71EE">
        <w:rPr>
          <w:color w:val="auto"/>
          <w:szCs w:val="20"/>
          <w:lang w:eastAsia="ar-SA"/>
        </w:rPr>
        <w:t xml:space="preserve">Teenuse osutamise käigus tuleb korraldada töökoosolekuid </w:t>
      </w:r>
      <w:r w:rsidR="007F3640">
        <w:rPr>
          <w:color w:val="auto"/>
          <w:szCs w:val="20"/>
          <w:lang w:eastAsia="ar-SA"/>
        </w:rPr>
        <w:t>t</w:t>
      </w:r>
      <w:r w:rsidR="006C13FB" w:rsidRPr="00EB71EE">
        <w:rPr>
          <w:color w:val="auto"/>
          <w:szCs w:val="20"/>
          <w:lang w:eastAsia="ar-SA"/>
        </w:rPr>
        <w:t xml:space="preserve">ellijaga vähemalt 2 korda, (koosolekud toimuvad eelneval kokkuleppel, võivad olla veebis) vahetulemuste esitamiseks ja jooksvate küsimuste ning töö järgmiste etappide arutamiseks. Töövõtja kohustuseks on koosoleku protokollimine ja protokolli esitamine </w:t>
      </w:r>
      <w:r w:rsidR="007F3640">
        <w:rPr>
          <w:color w:val="auto"/>
          <w:szCs w:val="20"/>
          <w:lang w:eastAsia="ar-SA"/>
        </w:rPr>
        <w:t>t</w:t>
      </w:r>
      <w:r w:rsidR="006C13FB" w:rsidRPr="00EB71EE">
        <w:rPr>
          <w:color w:val="auto"/>
          <w:szCs w:val="20"/>
          <w:lang w:eastAsia="ar-SA"/>
        </w:rPr>
        <w:t xml:space="preserve">ellijale kooskõlastamiseks hiljemalt 3 tööpäeva jooksul alates koosoleku toimumisest. </w:t>
      </w:r>
      <w:r w:rsidR="007F3640">
        <w:rPr>
          <w:color w:val="auto"/>
          <w:szCs w:val="20"/>
          <w:lang w:eastAsia="ar-SA"/>
        </w:rPr>
        <w:t xml:space="preserve"> </w:t>
      </w:r>
      <w:r w:rsidR="006C13FB" w:rsidRPr="00EB71EE">
        <w:rPr>
          <w:color w:val="auto"/>
          <w:szCs w:val="20"/>
          <w:lang w:eastAsia="ar-SA"/>
        </w:rPr>
        <w:lastRenderedPageBreak/>
        <w:t xml:space="preserve">Protokollide kooskõlastamine/allkirjastamine </w:t>
      </w:r>
      <w:r w:rsidR="007F3640">
        <w:rPr>
          <w:color w:val="auto"/>
          <w:szCs w:val="20"/>
          <w:lang w:eastAsia="ar-SA"/>
        </w:rPr>
        <w:t>t</w:t>
      </w:r>
      <w:r w:rsidR="006C13FB" w:rsidRPr="00EB71EE">
        <w:rPr>
          <w:color w:val="auto"/>
          <w:szCs w:val="20"/>
          <w:lang w:eastAsia="ar-SA"/>
        </w:rPr>
        <w:t xml:space="preserve">ellija poolt toimub hiljemalt 5 tööpäeva jooksul alates protokolli </w:t>
      </w:r>
      <w:r w:rsidR="007F3640">
        <w:rPr>
          <w:color w:val="auto"/>
          <w:szCs w:val="20"/>
          <w:lang w:eastAsia="ar-SA"/>
        </w:rPr>
        <w:t>t</w:t>
      </w:r>
      <w:r w:rsidR="006C13FB" w:rsidRPr="00EB71EE">
        <w:rPr>
          <w:color w:val="auto"/>
          <w:szCs w:val="20"/>
          <w:lang w:eastAsia="ar-SA"/>
        </w:rPr>
        <w:t>ellijale esitamist;</w:t>
      </w:r>
    </w:p>
    <w:p w14:paraId="0247FE94" w14:textId="2627EFB4" w:rsidR="006C13FB" w:rsidRPr="00EB71EE" w:rsidRDefault="007F3640" w:rsidP="007F3640">
      <w:pPr>
        <w:pStyle w:val="Default"/>
        <w:jc w:val="both"/>
        <w:rPr>
          <w:color w:val="auto"/>
          <w:szCs w:val="20"/>
          <w:lang w:eastAsia="ar-SA"/>
        </w:rPr>
      </w:pPr>
      <w:r>
        <w:rPr>
          <w:color w:val="auto"/>
          <w:szCs w:val="20"/>
          <w:lang w:eastAsia="ar-SA"/>
        </w:rPr>
        <w:t xml:space="preserve">2. </w:t>
      </w:r>
      <w:r w:rsidR="006C13FB" w:rsidRPr="00EB71EE">
        <w:rPr>
          <w:color w:val="auto"/>
          <w:szCs w:val="20"/>
          <w:lang w:eastAsia="ar-SA"/>
        </w:rPr>
        <w:t>Finantsanalüüsi koostamisse kaasatud eksperdid peavad olema piisava kogemusega teostatavus- ja tasuvusuuringute ning finantsanalüüside koostamisel.</w:t>
      </w:r>
    </w:p>
    <w:p w14:paraId="1EFE205A" w14:textId="22F0274E" w:rsidR="006C13FB" w:rsidRPr="00EB71EE" w:rsidRDefault="007F3640" w:rsidP="007F3640">
      <w:pPr>
        <w:pStyle w:val="Default"/>
        <w:jc w:val="both"/>
        <w:rPr>
          <w:color w:val="auto"/>
          <w:szCs w:val="20"/>
          <w:lang w:eastAsia="ar-SA"/>
        </w:rPr>
      </w:pPr>
      <w:r>
        <w:rPr>
          <w:color w:val="auto"/>
          <w:szCs w:val="20"/>
          <w:lang w:eastAsia="ar-SA"/>
        </w:rPr>
        <w:t xml:space="preserve">3. </w:t>
      </w:r>
      <w:r w:rsidR="006C13FB" w:rsidRPr="00EB71EE">
        <w:rPr>
          <w:color w:val="auto"/>
          <w:szCs w:val="20"/>
          <w:lang w:eastAsia="ar-SA"/>
        </w:rPr>
        <w:t>Finantsanalüüsi, prognooside ja eeldatava eelarve koostamisel arvestada sellega, et projekti rahaliste vahendite leidmine ja elluviimine on pikaajaline (eeldatavasti vähemalt 5 aastat) ja võtta arvesse inflatsiooni, turuhindade muutmist ja muid asjaolusid.</w:t>
      </w:r>
    </w:p>
    <w:p w14:paraId="162BD319" w14:textId="1B3674DB" w:rsidR="006C13FB" w:rsidRPr="00EB71EE" w:rsidRDefault="007F3640" w:rsidP="007F3640">
      <w:pPr>
        <w:pStyle w:val="Default"/>
        <w:jc w:val="both"/>
        <w:rPr>
          <w:color w:val="auto"/>
          <w:szCs w:val="20"/>
          <w:lang w:eastAsia="ar-SA"/>
        </w:rPr>
      </w:pPr>
      <w:r>
        <w:rPr>
          <w:color w:val="auto"/>
          <w:szCs w:val="20"/>
          <w:lang w:eastAsia="ar-SA"/>
        </w:rPr>
        <w:t xml:space="preserve">4. </w:t>
      </w:r>
      <w:r w:rsidR="006C13FB" w:rsidRPr="00EB71EE">
        <w:rPr>
          <w:color w:val="auto"/>
          <w:szCs w:val="20"/>
          <w:lang w:eastAsia="ar-SA"/>
        </w:rPr>
        <w:t>Eeldatava eelarve koostamisse peab olema kaasatud vastava pädevuse ja kogemustega eelarvestaja.</w:t>
      </w:r>
    </w:p>
    <w:p w14:paraId="2A4E2B9E" w14:textId="302E65EA" w:rsidR="006C13FB" w:rsidRPr="00EB71EE" w:rsidRDefault="007F3640" w:rsidP="007F3640">
      <w:pPr>
        <w:pStyle w:val="Default"/>
        <w:jc w:val="both"/>
        <w:rPr>
          <w:color w:val="auto"/>
          <w:szCs w:val="20"/>
          <w:lang w:eastAsia="ar-SA"/>
        </w:rPr>
      </w:pPr>
      <w:r>
        <w:rPr>
          <w:color w:val="auto"/>
          <w:szCs w:val="20"/>
          <w:lang w:eastAsia="ar-SA"/>
        </w:rPr>
        <w:t xml:space="preserve">5. </w:t>
      </w:r>
      <w:r w:rsidR="006C13FB" w:rsidRPr="00EB71EE">
        <w:rPr>
          <w:color w:val="auto"/>
          <w:szCs w:val="20"/>
          <w:lang w:eastAsia="ar-SA"/>
        </w:rPr>
        <w:t xml:space="preserve">Valminud töö esitada </w:t>
      </w:r>
      <w:r>
        <w:rPr>
          <w:color w:val="auto"/>
          <w:szCs w:val="20"/>
          <w:lang w:eastAsia="ar-SA"/>
        </w:rPr>
        <w:t>t</w:t>
      </w:r>
      <w:r w:rsidR="006C13FB" w:rsidRPr="00EB71EE">
        <w:rPr>
          <w:color w:val="auto"/>
          <w:szCs w:val="20"/>
          <w:lang w:eastAsia="ar-SA"/>
        </w:rPr>
        <w:t xml:space="preserve">ellijale eelkooskõlastamiseks e-posti teel (tekstid .doc formaadis, tabelid .xls formaatides). Tellija vaatab töö läbi ja annab oma poolt tagasisidet hiljemalt 7 tööpäeva jooksul arvates töö esitamisest. Vajaduse juhul annab </w:t>
      </w:r>
      <w:r>
        <w:rPr>
          <w:color w:val="auto"/>
          <w:szCs w:val="20"/>
          <w:lang w:eastAsia="ar-SA"/>
        </w:rPr>
        <w:t>t</w:t>
      </w:r>
      <w:r w:rsidR="006C13FB" w:rsidRPr="00EB71EE">
        <w:rPr>
          <w:color w:val="auto"/>
          <w:szCs w:val="20"/>
          <w:lang w:eastAsia="ar-SA"/>
        </w:rPr>
        <w:t xml:space="preserve">ellija </w:t>
      </w:r>
      <w:r>
        <w:rPr>
          <w:color w:val="auto"/>
          <w:szCs w:val="20"/>
          <w:lang w:eastAsia="ar-SA"/>
        </w:rPr>
        <w:t>t</w:t>
      </w:r>
      <w:r w:rsidR="006C13FB" w:rsidRPr="00EB71EE">
        <w:rPr>
          <w:color w:val="auto"/>
          <w:szCs w:val="20"/>
          <w:lang w:eastAsia="ar-SA"/>
        </w:rPr>
        <w:t>öövõtjale 7 tööpäeva puuduste kõrvaldamiseks.</w:t>
      </w:r>
    </w:p>
    <w:p w14:paraId="13EC1575" w14:textId="3B2EA99A" w:rsidR="006E5842" w:rsidRPr="00EB71EE" w:rsidRDefault="007F3640" w:rsidP="007F3640">
      <w:pPr>
        <w:pStyle w:val="Default"/>
        <w:jc w:val="both"/>
      </w:pPr>
      <w:r>
        <w:rPr>
          <w:color w:val="auto"/>
          <w:szCs w:val="20"/>
          <w:lang w:eastAsia="ar-SA"/>
        </w:rPr>
        <w:t xml:space="preserve">6. </w:t>
      </w:r>
      <w:r w:rsidR="006C13FB" w:rsidRPr="00EB71EE">
        <w:rPr>
          <w:color w:val="auto"/>
          <w:szCs w:val="20"/>
          <w:lang w:eastAsia="ar-SA"/>
        </w:rPr>
        <w:t>Töö lõppversioon</w:t>
      </w:r>
      <w:r w:rsidR="00FC4E31" w:rsidRPr="00EB71EE">
        <w:rPr>
          <w:color w:val="auto"/>
          <w:szCs w:val="20"/>
          <w:lang w:eastAsia="ar-SA"/>
        </w:rPr>
        <w:t xml:space="preserve"> tuleb</w:t>
      </w:r>
      <w:r w:rsidR="006C13FB" w:rsidRPr="00EB71EE">
        <w:rPr>
          <w:color w:val="auto"/>
          <w:szCs w:val="20"/>
          <w:lang w:eastAsia="ar-SA"/>
        </w:rPr>
        <w:t xml:space="preserve"> esitada Tellijale digitaalselt allkirjastatud elektroonselt e-posti teel ja mälupulgal (tekstid .doc</w:t>
      </w:r>
      <w:r>
        <w:rPr>
          <w:color w:val="auto"/>
          <w:szCs w:val="20"/>
          <w:lang w:eastAsia="ar-SA"/>
        </w:rPr>
        <w:t xml:space="preserve"> </w:t>
      </w:r>
      <w:r w:rsidR="006C13FB" w:rsidRPr="00EB71EE">
        <w:rPr>
          <w:color w:val="auto"/>
          <w:szCs w:val="20"/>
          <w:lang w:eastAsia="ar-SA"/>
        </w:rPr>
        <w:t>formaadis, tabelid .xls formaatides) ning lisada kõik materjalid, mis on seotud töö teostamisega.</w:t>
      </w:r>
      <w:r w:rsidR="00FE2318" w:rsidRPr="00EB71EE">
        <w:rPr>
          <w:bCs/>
        </w:rPr>
        <w:t>.</w:t>
      </w:r>
    </w:p>
    <w:p w14:paraId="5C0B9C6F" w14:textId="4A4C8CFF" w:rsidR="006D1E6C" w:rsidRDefault="006D1E6C" w:rsidP="00903EB8">
      <w:pPr>
        <w:pStyle w:val="Kehatekst"/>
        <w:rPr>
          <w:rFonts w:ascii="Times New Roman" w:hAnsi="Times New Roman"/>
        </w:rPr>
      </w:pPr>
    </w:p>
    <w:p w14:paraId="75C9EB20" w14:textId="4626198F" w:rsidR="007F3640" w:rsidRPr="00B6158D" w:rsidRDefault="00B6158D" w:rsidP="00903EB8">
      <w:pPr>
        <w:pStyle w:val="Kehatekst"/>
        <w:rPr>
          <w:rFonts w:ascii="Times New Roman" w:hAnsi="Times New Roman"/>
          <w:b/>
          <w:bCs/>
          <w:i/>
          <w:iCs/>
          <w:u w:val="single"/>
        </w:rPr>
      </w:pPr>
      <w:r w:rsidRPr="009E20B0">
        <w:rPr>
          <w:rFonts w:ascii="Times New Roman" w:hAnsi="Times New Roman"/>
          <w:u w:val="single"/>
        </w:rPr>
        <w:t>Töö sisu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B6158D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>näidisdokumentatsioon)</w:t>
      </w:r>
    </w:p>
    <w:p w14:paraId="4934FF79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SISSEJUHATUS</w:t>
      </w:r>
    </w:p>
    <w:p w14:paraId="11399270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1. ALUSHARIDUSE OLUKORD TAPA LINNAS</w:t>
      </w:r>
    </w:p>
    <w:p w14:paraId="68B37F1E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1.1. Arenguvõimalused</w:t>
      </w:r>
    </w:p>
    <w:p w14:paraId="49209716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2. UUE LASTEAIA EHITAMISE TAUST JA VAJALIKKUS</w:t>
      </w:r>
    </w:p>
    <w:p w14:paraId="02510422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2.1. Uue lasteaia ehitamise taust</w:t>
      </w:r>
    </w:p>
    <w:p w14:paraId="7918375B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2.1.1. Uue lasteaia ehitamine</w:t>
      </w:r>
    </w:p>
    <w:p w14:paraId="3110A84E" w14:textId="616330CC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 xml:space="preserve">2.2. Uue </w:t>
      </w:r>
      <w:r w:rsidR="000F4086">
        <w:rPr>
          <w:rFonts w:ascii="Times New Roman" w:hAnsi="Times New Roman"/>
        </w:rPr>
        <w:t>lasteaia</w:t>
      </w:r>
      <w:r w:rsidRPr="00BC7D2B">
        <w:rPr>
          <w:rFonts w:ascii="Times New Roman" w:hAnsi="Times New Roman"/>
        </w:rPr>
        <w:t xml:space="preserve"> ehitamise seos arengudokumentidega</w:t>
      </w:r>
    </w:p>
    <w:p w14:paraId="671587AF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3. UUE LASTEAIA LOOMISE EESMÄRGID JA TEGEVUSED</w:t>
      </w:r>
    </w:p>
    <w:p w14:paraId="40032C20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4. PROJEKTI FINANTSANALÜÜS (25 aasta lõikes)</w:t>
      </w:r>
    </w:p>
    <w:p w14:paraId="54C0A283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4.1. Finantsanalüüsi eeldused</w:t>
      </w:r>
    </w:p>
    <w:p w14:paraId="7D276217" w14:textId="30F6801F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4.2. Lasteaia hoone ehitamine ja sisustamine, sh ehituse ja sisu eelarve koostamine</w:t>
      </w:r>
    </w:p>
    <w:p w14:paraId="6AEAF8C6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4.2.1. Finantsanalüüsi objekt</w:t>
      </w:r>
    </w:p>
    <w:p w14:paraId="5356BDD6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4.2.2. Tehtavad investeeringud ja finantseerimisallikad, sh võrdlus ja parima lahenduse esitamine</w:t>
      </w:r>
    </w:p>
    <w:p w14:paraId="41BDA8F6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4.2.3. Projekti tulud ja kulud</w:t>
      </w:r>
    </w:p>
    <w:p w14:paraId="2407C6A0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4.2.4. Projekti jätkusuutlikkus</w:t>
      </w:r>
    </w:p>
    <w:p w14:paraId="595BB91F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4.2.5. Investeeringute tasuvuse määr</w:t>
      </w:r>
    </w:p>
    <w:p w14:paraId="2ED9C1AA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5. MÕJUD</w:t>
      </w:r>
    </w:p>
    <w:p w14:paraId="72E763B5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5.1. Projekti mõju teostajale</w:t>
      </w:r>
    </w:p>
    <w:p w14:paraId="31E90580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5.2. Projekti sotsiaalmajanduslik mõju piirkonnale</w:t>
      </w:r>
    </w:p>
    <w:p w14:paraId="5384C4F5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5.2.1. Tapa linna sotsiaal-majanduslik olukord</w:t>
      </w:r>
    </w:p>
    <w:p w14:paraId="2784D375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5.2.2. Investeeringu sotsiaal-majanduslik mõju</w:t>
      </w:r>
    </w:p>
    <w:p w14:paraId="2DB0EAEC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6. PROJEKTI MÕJU</w:t>
      </w:r>
    </w:p>
    <w:p w14:paraId="77313B25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6.1. Projekti mõju Tapa linna haridusvaldkonna arengule</w:t>
      </w:r>
    </w:p>
    <w:p w14:paraId="36B6EB5C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6.2. Projekti mõju alushariduse kvaliteedi kasvule</w:t>
      </w:r>
    </w:p>
    <w:p w14:paraId="226FF813" w14:textId="77777777" w:rsidR="00BC7D2B" w:rsidRPr="00BC7D2B" w:rsidRDefault="00BC7D2B" w:rsidP="00BC7D2B">
      <w:pPr>
        <w:pStyle w:val="Kehatekst"/>
        <w:rPr>
          <w:rFonts w:ascii="Times New Roman" w:hAnsi="Times New Roman"/>
        </w:rPr>
      </w:pPr>
      <w:r w:rsidRPr="00BC7D2B">
        <w:rPr>
          <w:rFonts w:ascii="Times New Roman" w:hAnsi="Times New Roman"/>
        </w:rPr>
        <w:t>7. RISKIANALÜÜS</w:t>
      </w:r>
    </w:p>
    <w:p w14:paraId="7B068959" w14:textId="3D6BB7BA" w:rsidR="00BC7D2B" w:rsidRPr="00BC7D2B" w:rsidRDefault="00805CFE" w:rsidP="00BC7D2B">
      <w:pPr>
        <w:pStyle w:val="Kehatekst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C7D2B" w:rsidRPr="00BC7D2B">
        <w:rPr>
          <w:rFonts w:ascii="Times New Roman" w:hAnsi="Times New Roman"/>
        </w:rPr>
        <w:t>. PROJEKTI RAKENDUSKAVA</w:t>
      </w:r>
    </w:p>
    <w:p w14:paraId="6904EEC6" w14:textId="7E02BF41" w:rsidR="00BC7D2B" w:rsidRDefault="00805CFE" w:rsidP="00BC7D2B">
      <w:pPr>
        <w:pStyle w:val="Kehatekst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C7D2B" w:rsidRPr="00BC7D2B">
        <w:rPr>
          <w:rFonts w:ascii="Times New Roman" w:hAnsi="Times New Roman"/>
        </w:rPr>
        <w:t xml:space="preserve">. KOKKUVÕTE </w:t>
      </w:r>
    </w:p>
    <w:p w14:paraId="4A702948" w14:textId="77777777" w:rsidR="00805CFE" w:rsidRPr="00BC7D2B" w:rsidRDefault="00805CFE" w:rsidP="00BC7D2B">
      <w:pPr>
        <w:pStyle w:val="Kehatekst"/>
        <w:rPr>
          <w:rFonts w:ascii="Times New Roman" w:hAnsi="Times New Roman"/>
        </w:rPr>
      </w:pPr>
    </w:p>
    <w:p w14:paraId="07976E7E" w14:textId="1E0D907A" w:rsidR="00BC7D2B" w:rsidRPr="009E20B0" w:rsidRDefault="000F4086" w:rsidP="00903EB8">
      <w:pPr>
        <w:pStyle w:val="Kehatekst"/>
        <w:rPr>
          <w:rFonts w:ascii="Times New Roman" w:hAnsi="Times New Roman"/>
          <w:u w:val="single"/>
        </w:rPr>
      </w:pPr>
      <w:r w:rsidRPr="009E20B0">
        <w:rPr>
          <w:rFonts w:ascii="Times New Roman" w:hAnsi="Times New Roman"/>
          <w:u w:val="single"/>
        </w:rPr>
        <w:lastRenderedPageBreak/>
        <w:t>Nõuded pakkujale</w:t>
      </w:r>
    </w:p>
    <w:p w14:paraId="51EC98BB" w14:textId="55A328C7" w:rsidR="000F4086" w:rsidRPr="000F4086" w:rsidRDefault="000F4086" w:rsidP="000F4086">
      <w:pPr>
        <w:pStyle w:val="Kehatekst"/>
        <w:rPr>
          <w:rFonts w:ascii="Times New Roman" w:hAnsi="Times New Roman"/>
          <w:i/>
        </w:rPr>
      </w:pPr>
      <w:r w:rsidRPr="000F4086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0F4086">
        <w:rPr>
          <w:rFonts w:ascii="Times New Roman" w:hAnsi="Times New Roman"/>
          <w:iCs/>
          <w:lang w:val="x-none"/>
        </w:rPr>
        <w:t xml:space="preserve">Pakkuja peab </w:t>
      </w:r>
      <w:r w:rsidRPr="000F4086">
        <w:rPr>
          <w:rFonts w:ascii="Times New Roman" w:hAnsi="Times New Roman"/>
          <w:iCs/>
        </w:rPr>
        <w:t xml:space="preserve">olema </w:t>
      </w:r>
      <w:r w:rsidRPr="000F4086">
        <w:rPr>
          <w:rFonts w:ascii="Times New Roman" w:hAnsi="Times New Roman"/>
          <w:iCs/>
          <w:lang w:val="x-none"/>
        </w:rPr>
        <w:t xml:space="preserve">pakkumuste esitamise tähtpäevaks täitnud kõik riiklike maksude </w:t>
      </w:r>
      <w:r w:rsidRPr="000F4086">
        <w:rPr>
          <w:rFonts w:ascii="Times New Roman" w:hAnsi="Times New Roman"/>
          <w:iCs/>
        </w:rPr>
        <w:t>t</w:t>
      </w:r>
      <w:r w:rsidRPr="000F4086">
        <w:rPr>
          <w:rFonts w:ascii="Times New Roman" w:hAnsi="Times New Roman"/>
          <w:iCs/>
          <w:lang w:val="x-none"/>
        </w:rPr>
        <w:t>asumise kohustused</w:t>
      </w:r>
      <w:r>
        <w:rPr>
          <w:rFonts w:ascii="Times New Roman" w:hAnsi="Times New Roman"/>
          <w:iCs/>
        </w:rPr>
        <w:t>.</w:t>
      </w:r>
      <w:r w:rsidRPr="000F4086">
        <w:rPr>
          <w:rFonts w:ascii="Times New Roman" w:hAnsi="Times New Roman"/>
          <w:iCs/>
          <w:lang w:val="x-none"/>
        </w:rPr>
        <w:t xml:space="preserve"> </w:t>
      </w:r>
      <w:r w:rsidRPr="000F4086">
        <w:rPr>
          <w:rFonts w:ascii="Times New Roman" w:hAnsi="Times New Roman"/>
          <w:i/>
        </w:rPr>
        <w:t>Hankija kontrollib maksuvõlgnevuste puudumist e-maksuameti kaudu.</w:t>
      </w:r>
    </w:p>
    <w:p w14:paraId="7138772D" w14:textId="6AFF9E9C" w:rsidR="000F4086" w:rsidRPr="000F4086" w:rsidRDefault="000F4086" w:rsidP="000F4086">
      <w:pPr>
        <w:pStyle w:val="Kehatekst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2.</w:t>
      </w:r>
      <w:r w:rsidRPr="000F4086">
        <w:rPr>
          <w:rFonts w:ascii="Times New Roman" w:hAnsi="Times New Roman"/>
          <w:iCs/>
        </w:rPr>
        <w:t xml:space="preserve"> Pakkuja peab </w:t>
      </w:r>
      <w:r>
        <w:rPr>
          <w:rFonts w:ascii="Times New Roman" w:hAnsi="Times New Roman"/>
          <w:iCs/>
        </w:rPr>
        <w:t>olema viimase kolme aasta jooksul koostanud vähemalt kaks</w:t>
      </w:r>
      <w:r w:rsidRPr="000F4086">
        <w:rPr>
          <w:rFonts w:ascii="Times New Roman" w:hAnsi="Times New Roman"/>
          <w:iCs/>
        </w:rPr>
        <w:t xml:space="preserve"> teostatavus- ja tasuvusanalüüsi</w:t>
      </w:r>
      <w:r>
        <w:rPr>
          <w:rFonts w:ascii="Times New Roman" w:hAnsi="Times New Roman"/>
          <w:iCs/>
        </w:rPr>
        <w:t>.</w:t>
      </w:r>
      <w:r w:rsidRPr="000F4086">
        <w:rPr>
          <w:rFonts w:ascii="Times New Roman" w:hAnsi="Times New Roman"/>
          <w:iCs/>
        </w:rPr>
        <w:t xml:space="preserve"> </w:t>
      </w:r>
      <w:r w:rsidRPr="000F4086">
        <w:rPr>
          <w:rFonts w:ascii="Times New Roman" w:hAnsi="Times New Roman"/>
          <w:i/>
          <w:iCs/>
        </w:rPr>
        <w:t>Pakkuja esitab teostatud tööde loetelu</w:t>
      </w:r>
      <w:r w:rsidR="002E738B">
        <w:rPr>
          <w:rFonts w:ascii="Times New Roman" w:hAnsi="Times New Roman"/>
          <w:i/>
          <w:iCs/>
        </w:rPr>
        <w:t>.</w:t>
      </w:r>
    </w:p>
    <w:p w14:paraId="7507D8A1" w14:textId="1E40F236" w:rsidR="007F3640" w:rsidRPr="000F4086" w:rsidRDefault="007F3640" w:rsidP="00903EB8">
      <w:pPr>
        <w:pStyle w:val="Kehatekst"/>
        <w:rPr>
          <w:rFonts w:ascii="Times New Roman" w:hAnsi="Times New Roman"/>
        </w:rPr>
      </w:pPr>
    </w:p>
    <w:p w14:paraId="42D584DA" w14:textId="51DF1212" w:rsidR="00A2489E" w:rsidRPr="009E20B0" w:rsidRDefault="00A2489E" w:rsidP="00A2489E">
      <w:pPr>
        <w:jc w:val="both"/>
        <w:rPr>
          <w:bCs/>
          <w:u w:val="single"/>
          <w:lang w:val="et-EE" w:eastAsia="x-none"/>
        </w:rPr>
      </w:pPr>
      <w:r w:rsidRPr="009E20B0">
        <w:rPr>
          <w:bCs/>
          <w:u w:val="single"/>
          <w:lang w:val="x-none" w:eastAsia="x-none"/>
        </w:rPr>
        <w:t>Pakkumus peab sisaldama</w:t>
      </w:r>
    </w:p>
    <w:p w14:paraId="1456778A" w14:textId="02043065" w:rsidR="00A2489E" w:rsidRPr="00A2489E" w:rsidRDefault="00A2489E" w:rsidP="00A2489E">
      <w:pPr>
        <w:jc w:val="both"/>
        <w:rPr>
          <w:lang w:val="et-EE" w:eastAsia="x-none"/>
        </w:rPr>
      </w:pPr>
      <w:r w:rsidRPr="00A2489E">
        <w:rPr>
          <w:lang w:val="et-EE" w:eastAsia="x-none"/>
        </w:rPr>
        <w:t>1.</w:t>
      </w:r>
      <w:r>
        <w:rPr>
          <w:lang w:val="et-EE" w:eastAsia="x-none"/>
        </w:rPr>
        <w:t xml:space="preserve"> </w:t>
      </w:r>
      <w:r w:rsidRPr="00A2489E">
        <w:rPr>
          <w:lang w:val="et-EE" w:eastAsia="x-none"/>
        </w:rPr>
        <w:t>Pakkuja nimi, aadress, registrikood;</w:t>
      </w:r>
    </w:p>
    <w:p w14:paraId="5434A287" w14:textId="29EEE4D8" w:rsidR="00A2489E" w:rsidRPr="00A2489E" w:rsidRDefault="00A2489E" w:rsidP="00A2489E">
      <w:pPr>
        <w:jc w:val="both"/>
        <w:rPr>
          <w:lang w:val="et-EE" w:eastAsia="x-none"/>
        </w:rPr>
      </w:pPr>
      <w:r>
        <w:rPr>
          <w:lang w:val="et-EE" w:eastAsia="x-none"/>
        </w:rPr>
        <w:t xml:space="preserve">2. </w:t>
      </w:r>
      <w:r w:rsidRPr="00A2489E">
        <w:rPr>
          <w:lang w:val="et-EE" w:eastAsia="x-none"/>
        </w:rPr>
        <w:t>Teostatud tööde loetelu;</w:t>
      </w:r>
    </w:p>
    <w:p w14:paraId="36E15CB9" w14:textId="61A337E5" w:rsidR="00A2489E" w:rsidRPr="00A2489E" w:rsidRDefault="00A2489E" w:rsidP="00A2489E">
      <w:pPr>
        <w:jc w:val="both"/>
        <w:rPr>
          <w:lang w:val="x-none" w:eastAsia="x-none"/>
        </w:rPr>
      </w:pPr>
      <w:r>
        <w:rPr>
          <w:lang w:val="et-EE" w:eastAsia="x-none"/>
        </w:rPr>
        <w:t>3. Analüüsi</w:t>
      </w:r>
      <w:r w:rsidRPr="00A2489E">
        <w:rPr>
          <w:lang w:val="et-EE" w:eastAsia="x-none"/>
        </w:rPr>
        <w:t xml:space="preserve"> koostamise kogumaksumus käibemaksuta ja koos käibemaksuga.</w:t>
      </w:r>
    </w:p>
    <w:p w14:paraId="1DCDA0D0" w14:textId="77777777" w:rsidR="00A2489E" w:rsidRDefault="00A2489E" w:rsidP="00903EB8">
      <w:pPr>
        <w:pStyle w:val="Kehatekst"/>
        <w:rPr>
          <w:rFonts w:ascii="Times New Roman" w:hAnsi="Times New Roman"/>
        </w:rPr>
      </w:pPr>
    </w:p>
    <w:p w14:paraId="5C9C0935" w14:textId="77777777" w:rsidR="00A2489E" w:rsidRPr="00A2489E" w:rsidRDefault="00A2489E" w:rsidP="00A2489E">
      <w:pPr>
        <w:jc w:val="both"/>
        <w:rPr>
          <w:iCs/>
          <w:u w:val="single"/>
          <w:lang w:val="et-EE"/>
        </w:rPr>
      </w:pPr>
      <w:r w:rsidRPr="00A2489E">
        <w:rPr>
          <w:iCs/>
          <w:u w:val="single"/>
          <w:lang w:val="et-EE"/>
        </w:rPr>
        <w:t>Lepingu tingimused</w:t>
      </w:r>
    </w:p>
    <w:p w14:paraId="691A114A" w14:textId="64F84456" w:rsidR="00A2489E" w:rsidRPr="00A2489E" w:rsidRDefault="00A2489E" w:rsidP="00A2489E">
      <w:pPr>
        <w:jc w:val="both"/>
        <w:rPr>
          <w:iCs/>
          <w:lang w:val="et-EE"/>
        </w:rPr>
      </w:pPr>
      <w:r w:rsidRPr="00A2489E">
        <w:rPr>
          <w:iCs/>
          <w:lang w:val="et-EE"/>
        </w:rPr>
        <w:t>1.</w:t>
      </w:r>
      <w:r>
        <w:rPr>
          <w:iCs/>
          <w:lang w:val="et-EE"/>
        </w:rPr>
        <w:t xml:space="preserve"> </w:t>
      </w:r>
      <w:r w:rsidRPr="00A2489E">
        <w:rPr>
          <w:iCs/>
          <w:lang w:val="et-EE"/>
        </w:rPr>
        <w:t xml:space="preserve">Töö teostamise tähtaeg on </w:t>
      </w:r>
      <w:r w:rsidRPr="00A2489E">
        <w:rPr>
          <w:b/>
          <w:bCs/>
          <w:iCs/>
          <w:lang w:val="et-EE"/>
        </w:rPr>
        <w:t>31.</w:t>
      </w:r>
      <w:r w:rsidR="00B6158D">
        <w:rPr>
          <w:b/>
          <w:bCs/>
          <w:iCs/>
          <w:lang w:val="et-EE"/>
        </w:rPr>
        <w:t xml:space="preserve"> </w:t>
      </w:r>
      <w:r w:rsidRPr="00A2489E">
        <w:rPr>
          <w:b/>
          <w:bCs/>
          <w:iCs/>
          <w:lang w:val="et-EE"/>
        </w:rPr>
        <w:t>juuli 2022</w:t>
      </w:r>
      <w:r w:rsidRPr="00A2489E">
        <w:rPr>
          <w:iCs/>
          <w:lang w:val="et-EE"/>
        </w:rPr>
        <w:t>.</w:t>
      </w:r>
    </w:p>
    <w:p w14:paraId="1693474D" w14:textId="2A92D298" w:rsidR="00A2489E" w:rsidRDefault="00A2489E" w:rsidP="00903EB8">
      <w:pPr>
        <w:pStyle w:val="Kehatekst"/>
        <w:rPr>
          <w:rFonts w:ascii="Times New Roman" w:hAnsi="Times New Roman"/>
        </w:rPr>
      </w:pPr>
      <w:r>
        <w:rPr>
          <w:rFonts w:ascii="Times New Roman" w:hAnsi="Times New Roman"/>
        </w:rPr>
        <w:t>2. Tellija ei tasu ettemaksu.</w:t>
      </w:r>
    </w:p>
    <w:p w14:paraId="5DA5D28E" w14:textId="7E9B91BF" w:rsidR="00A2489E" w:rsidRDefault="00A2489E" w:rsidP="00903EB8">
      <w:pPr>
        <w:pStyle w:val="Keha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Tasumine töö eest toimub pärast töö </w:t>
      </w:r>
      <w:r w:rsidR="003512FB">
        <w:rPr>
          <w:rFonts w:ascii="Times New Roman" w:hAnsi="Times New Roman"/>
        </w:rPr>
        <w:t>üleandmist ühes osas.</w:t>
      </w:r>
    </w:p>
    <w:p w14:paraId="1F1E7444" w14:textId="6838AF63" w:rsidR="003512FB" w:rsidRPr="003512FB" w:rsidRDefault="003512FB" w:rsidP="00926C9B">
      <w:pPr>
        <w:pStyle w:val="Kehatekst2"/>
        <w:spacing w:after="0" w:line="240" w:lineRule="auto"/>
        <w:rPr>
          <w:lang w:val="et-EE"/>
        </w:rPr>
      </w:pPr>
      <w:r>
        <w:t xml:space="preserve">4. </w:t>
      </w:r>
      <w:r w:rsidRPr="003512FB">
        <w:rPr>
          <w:lang w:val="et-EE"/>
        </w:rPr>
        <w:t xml:space="preserve">Töö võetakse vastu üleandmise-vastuvõtmisaktiga. Aktsepteeritud akti alusel koostatud </w:t>
      </w:r>
      <w:r>
        <w:rPr>
          <w:lang w:val="et-EE"/>
        </w:rPr>
        <w:t>a</w:t>
      </w:r>
      <w:r w:rsidRPr="003512FB">
        <w:rPr>
          <w:lang w:val="et-EE"/>
        </w:rPr>
        <w:t>rve tasub tellija 14 päeva jooksul arvates arve esitamisest.</w:t>
      </w:r>
    </w:p>
    <w:p w14:paraId="12D45D62" w14:textId="77777777" w:rsidR="00926C9B" w:rsidRDefault="00926C9B" w:rsidP="00926C9B">
      <w:pPr>
        <w:pStyle w:val="Kehatekst"/>
        <w:rPr>
          <w:rFonts w:ascii="Times New Roman" w:hAnsi="Times New Roman"/>
        </w:rPr>
      </w:pPr>
    </w:p>
    <w:p w14:paraId="11E4D4A3" w14:textId="783265D0" w:rsidR="0085297F" w:rsidRPr="00EB71EE" w:rsidRDefault="006D1E6C" w:rsidP="00926C9B">
      <w:pPr>
        <w:pStyle w:val="Kehatekst"/>
        <w:rPr>
          <w:rFonts w:ascii="Times New Roman" w:hAnsi="Times New Roman"/>
          <w:b/>
        </w:rPr>
      </w:pPr>
      <w:r w:rsidRPr="00EB71EE">
        <w:rPr>
          <w:rFonts w:ascii="Times New Roman" w:hAnsi="Times New Roman"/>
        </w:rPr>
        <w:t xml:space="preserve">Pakkumus esitada </w:t>
      </w:r>
      <w:r w:rsidR="006C01A7" w:rsidRPr="00EB71EE">
        <w:rPr>
          <w:rFonts w:ascii="Times New Roman" w:hAnsi="Times New Roman"/>
        </w:rPr>
        <w:t xml:space="preserve">Tapa </w:t>
      </w:r>
      <w:r w:rsidRPr="00EB71EE">
        <w:rPr>
          <w:rFonts w:ascii="Times New Roman" w:hAnsi="Times New Roman"/>
        </w:rPr>
        <w:t xml:space="preserve">Vallavalitsuse </w:t>
      </w:r>
      <w:r w:rsidR="0085297F" w:rsidRPr="00EB71EE">
        <w:rPr>
          <w:rFonts w:ascii="Times New Roman" w:hAnsi="Times New Roman"/>
        </w:rPr>
        <w:t xml:space="preserve">e-postile </w:t>
      </w:r>
      <w:hyperlink r:id="rId8" w:history="1">
        <w:r w:rsidR="0085297F" w:rsidRPr="00EB71EE">
          <w:rPr>
            <w:rStyle w:val="Hperlink"/>
            <w:rFonts w:ascii="Times New Roman" w:hAnsi="Times New Roman"/>
            <w:bCs/>
            <w:color w:val="auto"/>
            <w:u w:val="none"/>
          </w:rPr>
          <w:t>vallavalitsus@tapa.ee</w:t>
        </w:r>
      </w:hyperlink>
      <w:r w:rsidR="003512FB">
        <w:rPr>
          <w:rFonts w:ascii="Times New Roman" w:hAnsi="Times New Roman"/>
          <w:bCs/>
        </w:rPr>
        <w:t xml:space="preserve"> </w:t>
      </w:r>
      <w:r w:rsidRPr="00EB71EE">
        <w:rPr>
          <w:rFonts w:ascii="Times New Roman" w:hAnsi="Times New Roman"/>
        </w:rPr>
        <w:t xml:space="preserve">hiljemalt </w:t>
      </w:r>
      <w:r w:rsidR="003512FB" w:rsidRPr="003512FB">
        <w:rPr>
          <w:rFonts w:ascii="Times New Roman" w:hAnsi="Times New Roman"/>
          <w:b/>
          <w:bCs/>
        </w:rPr>
        <w:t>1</w:t>
      </w:r>
      <w:r w:rsidR="00B6158D">
        <w:rPr>
          <w:rFonts w:ascii="Times New Roman" w:hAnsi="Times New Roman"/>
          <w:b/>
          <w:bCs/>
        </w:rPr>
        <w:t>3</w:t>
      </w:r>
      <w:r w:rsidR="003512FB" w:rsidRPr="003512FB">
        <w:rPr>
          <w:rFonts w:ascii="Times New Roman" w:hAnsi="Times New Roman"/>
          <w:b/>
          <w:bCs/>
        </w:rPr>
        <w:t>.06</w:t>
      </w:r>
      <w:r w:rsidR="00554A88" w:rsidRPr="003512FB">
        <w:rPr>
          <w:rFonts w:ascii="Times New Roman" w:hAnsi="Times New Roman"/>
          <w:b/>
          <w:bCs/>
        </w:rPr>
        <w:t>.</w:t>
      </w:r>
      <w:r w:rsidR="00554A88" w:rsidRPr="00EB71EE">
        <w:rPr>
          <w:rFonts w:ascii="Times New Roman" w:hAnsi="Times New Roman"/>
          <w:b/>
        </w:rPr>
        <w:t>20</w:t>
      </w:r>
      <w:r w:rsidR="008D0BE4" w:rsidRPr="00EB71EE">
        <w:rPr>
          <w:rFonts w:ascii="Times New Roman" w:hAnsi="Times New Roman"/>
          <w:b/>
        </w:rPr>
        <w:t>22</w:t>
      </w:r>
      <w:r w:rsidR="00A15220" w:rsidRPr="00EB71EE">
        <w:rPr>
          <w:rFonts w:ascii="Times New Roman" w:hAnsi="Times New Roman"/>
          <w:b/>
        </w:rPr>
        <w:t xml:space="preserve"> kell 10</w:t>
      </w:r>
      <w:r w:rsidR="003512FB">
        <w:rPr>
          <w:rFonts w:ascii="Times New Roman" w:hAnsi="Times New Roman"/>
          <w:b/>
        </w:rPr>
        <w:t>:</w:t>
      </w:r>
      <w:r w:rsidRPr="00EB71EE">
        <w:rPr>
          <w:rFonts w:ascii="Times New Roman" w:hAnsi="Times New Roman"/>
          <w:b/>
        </w:rPr>
        <w:t>00</w:t>
      </w:r>
      <w:r w:rsidR="0085297F" w:rsidRPr="00EB71EE">
        <w:rPr>
          <w:rFonts w:ascii="Times New Roman" w:hAnsi="Times New Roman"/>
          <w:b/>
        </w:rPr>
        <w:t>.</w:t>
      </w:r>
    </w:p>
    <w:p w14:paraId="41A1FC65" w14:textId="77777777" w:rsidR="002E738B" w:rsidRDefault="002E738B" w:rsidP="002E738B">
      <w:pPr>
        <w:jc w:val="both"/>
        <w:rPr>
          <w:iCs/>
          <w:lang w:val="et-EE"/>
        </w:rPr>
      </w:pPr>
    </w:p>
    <w:p w14:paraId="0312BE49" w14:textId="1B69B719" w:rsidR="002E738B" w:rsidRPr="002E738B" w:rsidRDefault="002E738B" w:rsidP="002E738B">
      <w:pPr>
        <w:jc w:val="both"/>
        <w:rPr>
          <w:iCs/>
          <w:lang w:val="et-EE"/>
        </w:rPr>
      </w:pPr>
      <w:r w:rsidRPr="002E738B">
        <w:rPr>
          <w:iCs/>
          <w:lang w:val="et-EE"/>
        </w:rPr>
        <w:t>Nõuetele vastavate pakkumuste hulgast tunnistatakse edukaks madalaima maksumusega pakkumus.</w:t>
      </w:r>
    </w:p>
    <w:p w14:paraId="011AA31B" w14:textId="77777777" w:rsidR="002E738B" w:rsidRPr="002E738B" w:rsidRDefault="002E738B" w:rsidP="002E738B">
      <w:pPr>
        <w:jc w:val="both"/>
        <w:rPr>
          <w:lang w:val="et-EE"/>
        </w:rPr>
      </w:pPr>
    </w:p>
    <w:p w14:paraId="02842993" w14:textId="13EBCC94" w:rsidR="00926C9B" w:rsidRPr="009E20B0" w:rsidRDefault="00926C9B" w:rsidP="009E20B0">
      <w:pPr>
        <w:jc w:val="both"/>
        <w:rPr>
          <w:u w:val="single"/>
          <w:lang w:val="et-EE"/>
        </w:rPr>
      </w:pPr>
      <w:r w:rsidRPr="009E20B0">
        <w:rPr>
          <w:lang w:val="et-EE"/>
        </w:rPr>
        <w:t xml:space="preserve">Hanke eest vastutavaks isikuks on ettevõtlusspetsialist Marko Teiva, GSM 58667515, tel 32 29661, e-mail: </w:t>
      </w:r>
      <w:hyperlink r:id="rId9" w:history="1">
        <w:r w:rsidRPr="009E20B0">
          <w:rPr>
            <w:rStyle w:val="Hperlink"/>
            <w:lang w:val="et-EE"/>
          </w:rPr>
          <w:t>marko.teiva@tapa.ee</w:t>
        </w:r>
      </w:hyperlink>
      <w:r w:rsidRPr="009E20B0">
        <w:rPr>
          <w:lang w:val="et-EE"/>
        </w:rPr>
        <w:t xml:space="preserve"> </w:t>
      </w:r>
    </w:p>
    <w:p w14:paraId="489644D4" w14:textId="77777777" w:rsidR="006D1E6C" w:rsidRPr="00EB71EE" w:rsidRDefault="006D1E6C" w:rsidP="00903EB8">
      <w:pPr>
        <w:pStyle w:val="Kehatekst"/>
        <w:rPr>
          <w:rFonts w:ascii="Times New Roman" w:hAnsi="Times New Roman"/>
        </w:rPr>
      </w:pPr>
    </w:p>
    <w:p w14:paraId="41E445CD" w14:textId="7800F49C" w:rsidR="006D1E6C" w:rsidRPr="00805CFE" w:rsidRDefault="006D1E6C" w:rsidP="00903EB8">
      <w:pPr>
        <w:pStyle w:val="Kehatekst"/>
        <w:rPr>
          <w:rFonts w:ascii="Times New Roman" w:hAnsi="Times New Roman"/>
        </w:rPr>
      </w:pPr>
      <w:r w:rsidRPr="00EB71EE">
        <w:rPr>
          <w:rFonts w:ascii="Times New Roman" w:hAnsi="Times New Roman"/>
        </w:rPr>
        <w:t>Objektiga</w:t>
      </w:r>
      <w:r w:rsidR="002E738B">
        <w:rPr>
          <w:rFonts w:ascii="Times New Roman" w:hAnsi="Times New Roman"/>
        </w:rPr>
        <w:t xml:space="preserve"> </w:t>
      </w:r>
      <w:r w:rsidRPr="00EB71EE">
        <w:rPr>
          <w:rFonts w:ascii="Times New Roman" w:hAnsi="Times New Roman"/>
        </w:rPr>
        <w:t>on võimalik tutvuda ko</w:t>
      </w:r>
      <w:r w:rsidR="00FC63AB" w:rsidRPr="00EB71EE">
        <w:rPr>
          <w:rFonts w:ascii="Times New Roman" w:hAnsi="Times New Roman"/>
        </w:rPr>
        <w:t xml:space="preserve">hapeal alates </w:t>
      </w:r>
      <w:r w:rsidR="00805CFE" w:rsidRPr="00805CFE">
        <w:rPr>
          <w:rFonts w:ascii="Times New Roman" w:hAnsi="Times New Roman"/>
          <w:b/>
        </w:rPr>
        <w:t>13.06.2022</w:t>
      </w:r>
      <w:r w:rsidR="00805CFE">
        <w:rPr>
          <w:rFonts w:ascii="Times New Roman" w:hAnsi="Times New Roman"/>
          <w:b/>
        </w:rPr>
        <w:t>.</w:t>
      </w:r>
    </w:p>
    <w:p w14:paraId="6D56B298" w14:textId="77777777" w:rsidR="006D1E6C" w:rsidRPr="00EB71EE" w:rsidRDefault="006D1E6C" w:rsidP="00903EB8">
      <w:pPr>
        <w:pStyle w:val="Kehatekst"/>
        <w:rPr>
          <w:rFonts w:ascii="Times New Roman" w:hAnsi="Times New Roman"/>
        </w:rPr>
      </w:pPr>
    </w:p>
    <w:p w14:paraId="767D4637" w14:textId="15FD77FB" w:rsidR="006D1E6C" w:rsidRPr="00805CFE" w:rsidRDefault="00805CFE" w:rsidP="00903EB8">
      <w:pPr>
        <w:pStyle w:val="Kehatek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Hanke eeldatav maksumus on 4000 eurot.</w:t>
      </w:r>
    </w:p>
    <w:p w14:paraId="0A0B890E" w14:textId="77777777" w:rsidR="003F2468" w:rsidRPr="00EB71EE" w:rsidRDefault="003F2468" w:rsidP="00903EB8">
      <w:pPr>
        <w:jc w:val="both"/>
        <w:rPr>
          <w:lang w:val="et-EE"/>
        </w:rPr>
      </w:pPr>
    </w:p>
    <w:p w14:paraId="77958485" w14:textId="77777777" w:rsidR="003F2468" w:rsidRPr="00EB71EE" w:rsidRDefault="003F2468" w:rsidP="00903EB8">
      <w:pPr>
        <w:jc w:val="both"/>
        <w:rPr>
          <w:lang w:val="et-EE"/>
        </w:rPr>
      </w:pPr>
    </w:p>
    <w:p w14:paraId="10D9F113" w14:textId="77777777" w:rsidR="004324AE" w:rsidRPr="00EB71EE" w:rsidRDefault="004324AE" w:rsidP="000F4086">
      <w:pPr>
        <w:pStyle w:val="Pealkiri3"/>
        <w:suppressAutoHyphens/>
        <w:spacing w:before="0" w:after="0"/>
        <w:jc w:val="both"/>
        <w:rPr>
          <w:lang w:val="et-EE"/>
        </w:rPr>
      </w:pPr>
    </w:p>
    <w:sectPr w:rsidR="004324AE" w:rsidRPr="00EB71EE" w:rsidSect="008E5DF6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A308" w14:textId="77777777" w:rsidR="00854692" w:rsidRDefault="00854692" w:rsidP="00EB71EE">
      <w:r>
        <w:separator/>
      </w:r>
    </w:p>
  </w:endnote>
  <w:endnote w:type="continuationSeparator" w:id="0">
    <w:p w14:paraId="738610C7" w14:textId="77777777" w:rsidR="00854692" w:rsidRDefault="00854692" w:rsidP="00EB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7EAA" w14:textId="77777777" w:rsidR="00854692" w:rsidRDefault="00854692" w:rsidP="00EB71EE">
      <w:r>
        <w:separator/>
      </w:r>
    </w:p>
  </w:footnote>
  <w:footnote w:type="continuationSeparator" w:id="0">
    <w:p w14:paraId="3608663F" w14:textId="77777777" w:rsidR="00854692" w:rsidRDefault="00854692" w:rsidP="00EB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FEF"/>
    <w:multiLevelType w:val="hybridMultilevel"/>
    <w:tmpl w:val="D38EA770"/>
    <w:lvl w:ilvl="0" w:tplc="DD941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742A"/>
    <w:multiLevelType w:val="hybridMultilevel"/>
    <w:tmpl w:val="FA728298"/>
    <w:lvl w:ilvl="0" w:tplc="97982692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5475" w:hanging="360"/>
      </w:pPr>
    </w:lvl>
    <w:lvl w:ilvl="2" w:tplc="0425001B" w:tentative="1">
      <w:start w:val="1"/>
      <w:numFmt w:val="lowerRoman"/>
      <w:lvlText w:val="%3."/>
      <w:lvlJc w:val="right"/>
      <w:pPr>
        <w:ind w:left="6195" w:hanging="180"/>
      </w:pPr>
    </w:lvl>
    <w:lvl w:ilvl="3" w:tplc="0425000F" w:tentative="1">
      <w:start w:val="1"/>
      <w:numFmt w:val="decimal"/>
      <w:lvlText w:val="%4."/>
      <w:lvlJc w:val="left"/>
      <w:pPr>
        <w:ind w:left="6915" w:hanging="360"/>
      </w:pPr>
    </w:lvl>
    <w:lvl w:ilvl="4" w:tplc="04250019" w:tentative="1">
      <w:start w:val="1"/>
      <w:numFmt w:val="lowerLetter"/>
      <w:lvlText w:val="%5."/>
      <w:lvlJc w:val="left"/>
      <w:pPr>
        <w:ind w:left="7635" w:hanging="360"/>
      </w:pPr>
    </w:lvl>
    <w:lvl w:ilvl="5" w:tplc="0425001B" w:tentative="1">
      <w:start w:val="1"/>
      <w:numFmt w:val="lowerRoman"/>
      <w:lvlText w:val="%6."/>
      <w:lvlJc w:val="right"/>
      <w:pPr>
        <w:ind w:left="8355" w:hanging="180"/>
      </w:pPr>
    </w:lvl>
    <w:lvl w:ilvl="6" w:tplc="0425000F" w:tentative="1">
      <w:start w:val="1"/>
      <w:numFmt w:val="decimal"/>
      <w:lvlText w:val="%7."/>
      <w:lvlJc w:val="left"/>
      <w:pPr>
        <w:ind w:left="9075" w:hanging="360"/>
      </w:pPr>
    </w:lvl>
    <w:lvl w:ilvl="7" w:tplc="04250019" w:tentative="1">
      <w:start w:val="1"/>
      <w:numFmt w:val="lowerLetter"/>
      <w:lvlText w:val="%8."/>
      <w:lvlJc w:val="left"/>
      <w:pPr>
        <w:ind w:left="9795" w:hanging="360"/>
      </w:pPr>
    </w:lvl>
    <w:lvl w:ilvl="8" w:tplc="042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0AE24320"/>
    <w:multiLevelType w:val="hybridMultilevel"/>
    <w:tmpl w:val="E4F66448"/>
    <w:lvl w:ilvl="0" w:tplc="9B40570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89898">
      <w:start w:val="1"/>
      <w:numFmt w:val="bullet"/>
      <w:lvlText w:val="o"/>
      <w:lvlJc w:val="left"/>
      <w:pPr>
        <w:ind w:left="1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21158">
      <w:start w:val="1"/>
      <w:numFmt w:val="bullet"/>
      <w:lvlText w:val="▪"/>
      <w:lvlJc w:val="left"/>
      <w:pPr>
        <w:ind w:left="2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9CB94C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8895E">
      <w:start w:val="1"/>
      <w:numFmt w:val="bullet"/>
      <w:lvlText w:val="o"/>
      <w:lvlJc w:val="left"/>
      <w:pPr>
        <w:ind w:left="3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EAEBA0">
      <w:start w:val="1"/>
      <w:numFmt w:val="bullet"/>
      <w:lvlText w:val="▪"/>
      <w:lvlJc w:val="left"/>
      <w:pPr>
        <w:ind w:left="4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85FA6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AFB62">
      <w:start w:val="1"/>
      <w:numFmt w:val="bullet"/>
      <w:lvlText w:val="o"/>
      <w:lvlJc w:val="left"/>
      <w:pPr>
        <w:ind w:left="5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493AA">
      <w:start w:val="1"/>
      <w:numFmt w:val="bullet"/>
      <w:lvlText w:val="▪"/>
      <w:lvlJc w:val="left"/>
      <w:pPr>
        <w:ind w:left="6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A078A"/>
    <w:multiLevelType w:val="hybridMultilevel"/>
    <w:tmpl w:val="F2E0FF7C"/>
    <w:lvl w:ilvl="0" w:tplc="DABE5C6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E58F2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E0A17C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26D9C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908FC0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A10F6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A5442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C0FAA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907B94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755C54"/>
    <w:multiLevelType w:val="hybridMultilevel"/>
    <w:tmpl w:val="89528A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5A75"/>
    <w:multiLevelType w:val="hybridMultilevel"/>
    <w:tmpl w:val="48DA32D8"/>
    <w:lvl w:ilvl="0" w:tplc="581CB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91D4F"/>
    <w:multiLevelType w:val="hybridMultilevel"/>
    <w:tmpl w:val="459CF02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098B"/>
    <w:multiLevelType w:val="hybridMultilevel"/>
    <w:tmpl w:val="B770B694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F5363"/>
    <w:multiLevelType w:val="hybridMultilevel"/>
    <w:tmpl w:val="7A8CD33E"/>
    <w:lvl w:ilvl="0" w:tplc="20DE3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F6734"/>
    <w:multiLevelType w:val="hybridMultilevel"/>
    <w:tmpl w:val="F8708068"/>
    <w:lvl w:ilvl="0" w:tplc="BD8E6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87D1D"/>
    <w:multiLevelType w:val="hybridMultilevel"/>
    <w:tmpl w:val="DA3E29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27C3D"/>
    <w:multiLevelType w:val="hybridMultilevel"/>
    <w:tmpl w:val="B29809E2"/>
    <w:lvl w:ilvl="0" w:tplc="9A3A2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508606">
    <w:abstractNumId w:val="1"/>
  </w:num>
  <w:num w:numId="2" w16cid:durableId="352346897">
    <w:abstractNumId w:val="3"/>
  </w:num>
  <w:num w:numId="3" w16cid:durableId="1134255819">
    <w:abstractNumId w:val="10"/>
  </w:num>
  <w:num w:numId="4" w16cid:durableId="1423793743">
    <w:abstractNumId w:val="2"/>
  </w:num>
  <w:num w:numId="5" w16cid:durableId="1103377129">
    <w:abstractNumId w:val="4"/>
  </w:num>
  <w:num w:numId="6" w16cid:durableId="1110586019">
    <w:abstractNumId w:val="9"/>
  </w:num>
  <w:num w:numId="7" w16cid:durableId="1473597348">
    <w:abstractNumId w:val="8"/>
  </w:num>
  <w:num w:numId="8" w16cid:durableId="682130169">
    <w:abstractNumId w:val="6"/>
  </w:num>
  <w:num w:numId="9" w16cid:durableId="910114061">
    <w:abstractNumId w:val="0"/>
  </w:num>
  <w:num w:numId="10" w16cid:durableId="244653518">
    <w:abstractNumId w:val="7"/>
  </w:num>
  <w:num w:numId="11" w16cid:durableId="84347032">
    <w:abstractNumId w:val="11"/>
  </w:num>
  <w:num w:numId="12" w16cid:durableId="17074141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FB"/>
    <w:rsid w:val="000105CD"/>
    <w:rsid w:val="000312E2"/>
    <w:rsid w:val="00053477"/>
    <w:rsid w:val="00080A16"/>
    <w:rsid w:val="000841E7"/>
    <w:rsid w:val="000970B6"/>
    <w:rsid w:val="000A0845"/>
    <w:rsid w:val="000A2D21"/>
    <w:rsid w:val="000B344C"/>
    <w:rsid w:val="000B3A1F"/>
    <w:rsid w:val="000B6F4B"/>
    <w:rsid w:val="000D2694"/>
    <w:rsid w:val="000E43DF"/>
    <w:rsid w:val="000E7861"/>
    <w:rsid w:val="000F4086"/>
    <w:rsid w:val="000F7F14"/>
    <w:rsid w:val="00126532"/>
    <w:rsid w:val="00132B5B"/>
    <w:rsid w:val="00145960"/>
    <w:rsid w:val="001471C9"/>
    <w:rsid w:val="001648CF"/>
    <w:rsid w:val="00166951"/>
    <w:rsid w:val="0018309F"/>
    <w:rsid w:val="00187AA4"/>
    <w:rsid w:val="001A0E50"/>
    <w:rsid w:val="001A2A68"/>
    <w:rsid w:val="001A468E"/>
    <w:rsid w:val="001B7A7C"/>
    <w:rsid w:val="001B7DA9"/>
    <w:rsid w:val="001C1FF6"/>
    <w:rsid w:val="001D5772"/>
    <w:rsid w:val="001F0A96"/>
    <w:rsid w:val="00214720"/>
    <w:rsid w:val="00215D4E"/>
    <w:rsid w:val="0021785F"/>
    <w:rsid w:val="00252D18"/>
    <w:rsid w:val="00257095"/>
    <w:rsid w:val="0029785E"/>
    <w:rsid w:val="002B3A4B"/>
    <w:rsid w:val="002C7551"/>
    <w:rsid w:val="002E2298"/>
    <w:rsid w:val="002E3E05"/>
    <w:rsid w:val="002E738B"/>
    <w:rsid w:val="00300A2B"/>
    <w:rsid w:val="0031023A"/>
    <w:rsid w:val="00314D86"/>
    <w:rsid w:val="003172BE"/>
    <w:rsid w:val="003459DE"/>
    <w:rsid w:val="00345EE6"/>
    <w:rsid w:val="003503FA"/>
    <w:rsid w:val="003512FB"/>
    <w:rsid w:val="00351777"/>
    <w:rsid w:val="003548F5"/>
    <w:rsid w:val="00360103"/>
    <w:rsid w:val="00376C27"/>
    <w:rsid w:val="00386BE5"/>
    <w:rsid w:val="003A17F5"/>
    <w:rsid w:val="003B5610"/>
    <w:rsid w:val="003D0638"/>
    <w:rsid w:val="003D29F2"/>
    <w:rsid w:val="003E19A5"/>
    <w:rsid w:val="003F2468"/>
    <w:rsid w:val="00417454"/>
    <w:rsid w:val="00417F9A"/>
    <w:rsid w:val="00431DA9"/>
    <w:rsid w:val="004324AE"/>
    <w:rsid w:val="00447D89"/>
    <w:rsid w:val="0045020F"/>
    <w:rsid w:val="00464423"/>
    <w:rsid w:val="00496838"/>
    <w:rsid w:val="004A41E8"/>
    <w:rsid w:val="004B6331"/>
    <w:rsid w:val="004E77BD"/>
    <w:rsid w:val="00513AB4"/>
    <w:rsid w:val="0053022C"/>
    <w:rsid w:val="00530E66"/>
    <w:rsid w:val="00532D10"/>
    <w:rsid w:val="00543DEE"/>
    <w:rsid w:val="00544502"/>
    <w:rsid w:val="00546301"/>
    <w:rsid w:val="00553010"/>
    <w:rsid w:val="00554A88"/>
    <w:rsid w:val="00566735"/>
    <w:rsid w:val="00566F3F"/>
    <w:rsid w:val="00577B9F"/>
    <w:rsid w:val="005811B5"/>
    <w:rsid w:val="00590E26"/>
    <w:rsid w:val="005960E9"/>
    <w:rsid w:val="005A2FE3"/>
    <w:rsid w:val="005B2541"/>
    <w:rsid w:val="005C0984"/>
    <w:rsid w:val="005C4491"/>
    <w:rsid w:val="006119C2"/>
    <w:rsid w:val="00632F8B"/>
    <w:rsid w:val="0065350A"/>
    <w:rsid w:val="00653F88"/>
    <w:rsid w:val="00655172"/>
    <w:rsid w:val="0066051D"/>
    <w:rsid w:val="00660BFC"/>
    <w:rsid w:val="00660DB3"/>
    <w:rsid w:val="00664744"/>
    <w:rsid w:val="006821F8"/>
    <w:rsid w:val="00684DE5"/>
    <w:rsid w:val="0069219F"/>
    <w:rsid w:val="006A2D19"/>
    <w:rsid w:val="006B3D6F"/>
    <w:rsid w:val="006B629F"/>
    <w:rsid w:val="006C01A7"/>
    <w:rsid w:val="006C13FB"/>
    <w:rsid w:val="006D1E6C"/>
    <w:rsid w:val="006D57DF"/>
    <w:rsid w:val="006E5842"/>
    <w:rsid w:val="006F1272"/>
    <w:rsid w:val="006F1AC5"/>
    <w:rsid w:val="0070249B"/>
    <w:rsid w:val="007053C6"/>
    <w:rsid w:val="00707014"/>
    <w:rsid w:val="007248AC"/>
    <w:rsid w:val="007400A9"/>
    <w:rsid w:val="00763DEE"/>
    <w:rsid w:val="00770171"/>
    <w:rsid w:val="00771D77"/>
    <w:rsid w:val="007752EF"/>
    <w:rsid w:val="00785909"/>
    <w:rsid w:val="007A0CBB"/>
    <w:rsid w:val="007B6424"/>
    <w:rsid w:val="007F3640"/>
    <w:rsid w:val="007F636F"/>
    <w:rsid w:val="008006F4"/>
    <w:rsid w:val="00805CFE"/>
    <w:rsid w:val="00807EC7"/>
    <w:rsid w:val="0081568C"/>
    <w:rsid w:val="008172CE"/>
    <w:rsid w:val="008207C1"/>
    <w:rsid w:val="0084614F"/>
    <w:rsid w:val="00846457"/>
    <w:rsid w:val="00846C10"/>
    <w:rsid w:val="0085297F"/>
    <w:rsid w:val="00854692"/>
    <w:rsid w:val="0086005E"/>
    <w:rsid w:val="008729B0"/>
    <w:rsid w:val="00872A06"/>
    <w:rsid w:val="00887531"/>
    <w:rsid w:val="008A2C6E"/>
    <w:rsid w:val="008B24FA"/>
    <w:rsid w:val="008B5910"/>
    <w:rsid w:val="008C04E7"/>
    <w:rsid w:val="008C37FD"/>
    <w:rsid w:val="008C765C"/>
    <w:rsid w:val="008D0BE4"/>
    <w:rsid w:val="008E5DF6"/>
    <w:rsid w:val="00903EB8"/>
    <w:rsid w:val="0091783B"/>
    <w:rsid w:val="00926C9B"/>
    <w:rsid w:val="00927131"/>
    <w:rsid w:val="00933A45"/>
    <w:rsid w:val="00937A17"/>
    <w:rsid w:val="00952821"/>
    <w:rsid w:val="009531C3"/>
    <w:rsid w:val="00954E00"/>
    <w:rsid w:val="00955514"/>
    <w:rsid w:val="00956CFA"/>
    <w:rsid w:val="00962887"/>
    <w:rsid w:val="00962AB1"/>
    <w:rsid w:val="00976B06"/>
    <w:rsid w:val="00984034"/>
    <w:rsid w:val="00990323"/>
    <w:rsid w:val="00994977"/>
    <w:rsid w:val="00995210"/>
    <w:rsid w:val="009A023C"/>
    <w:rsid w:val="009A138B"/>
    <w:rsid w:val="009A29F6"/>
    <w:rsid w:val="009C7020"/>
    <w:rsid w:val="009D5BFC"/>
    <w:rsid w:val="009E20B0"/>
    <w:rsid w:val="009F1C40"/>
    <w:rsid w:val="00A03F3C"/>
    <w:rsid w:val="00A15220"/>
    <w:rsid w:val="00A16B22"/>
    <w:rsid w:val="00A2489E"/>
    <w:rsid w:val="00A4625B"/>
    <w:rsid w:val="00A550C9"/>
    <w:rsid w:val="00A600CA"/>
    <w:rsid w:val="00A917ED"/>
    <w:rsid w:val="00A92D3D"/>
    <w:rsid w:val="00AB17C8"/>
    <w:rsid w:val="00AC4253"/>
    <w:rsid w:val="00AD41ED"/>
    <w:rsid w:val="00AD4DDF"/>
    <w:rsid w:val="00AD69DF"/>
    <w:rsid w:val="00B02B25"/>
    <w:rsid w:val="00B04ACC"/>
    <w:rsid w:val="00B13C74"/>
    <w:rsid w:val="00B26892"/>
    <w:rsid w:val="00B31A2D"/>
    <w:rsid w:val="00B33D82"/>
    <w:rsid w:val="00B4478F"/>
    <w:rsid w:val="00B6158D"/>
    <w:rsid w:val="00B6552E"/>
    <w:rsid w:val="00B8182A"/>
    <w:rsid w:val="00B96BBC"/>
    <w:rsid w:val="00B97080"/>
    <w:rsid w:val="00BA19E7"/>
    <w:rsid w:val="00BB7EA2"/>
    <w:rsid w:val="00BC219D"/>
    <w:rsid w:val="00BC2871"/>
    <w:rsid w:val="00BC7D2B"/>
    <w:rsid w:val="00BD0FF8"/>
    <w:rsid w:val="00BD5970"/>
    <w:rsid w:val="00BD646B"/>
    <w:rsid w:val="00BD71D4"/>
    <w:rsid w:val="00BE00C1"/>
    <w:rsid w:val="00BF2AE9"/>
    <w:rsid w:val="00BF69F5"/>
    <w:rsid w:val="00C00CD2"/>
    <w:rsid w:val="00C02FC6"/>
    <w:rsid w:val="00C436FB"/>
    <w:rsid w:val="00C46448"/>
    <w:rsid w:val="00C60660"/>
    <w:rsid w:val="00CA258D"/>
    <w:rsid w:val="00CD4C18"/>
    <w:rsid w:val="00D03879"/>
    <w:rsid w:val="00D04F71"/>
    <w:rsid w:val="00D13766"/>
    <w:rsid w:val="00D30B70"/>
    <w:rsid w:val="00D45FC8"/>
    <w:rsid w:val="00D57EB3"/>
    <w:rsid w:val="00D82C92"/>
    <w:rsid w:val="00D86795"/>
    <w:rsid w:val="00DA37DB"/>
    <w:rsid w:val="00DA7B40"/>
    <w:rsid w:val="00DD1531"/>
    <w:rsid w:val="00E05805"/>
    <w:rsid w:val="00E11995"/>
    <w:rsid w:val="00E1420E"/>
    <w:rsid w:val="00E1433F"/>
    <w:rsid w:val="00E2244B"/>
    <w:rsid w:val="00E55BA8"/>
    <w:rsid w:val="00E844DA"/>
    <w:rsid w:val="00E85166"/>
    <w:rsid w:val="00E921C3"/>
    <w:rsid w:val="00EA2C26"/>
    <w:rsid w:val="00EA4B12"/>
    <w:rsid w:val="00EA7C16"/>
    <w:rsid w:val="00EB1F15"/>
    <w:rsid w:val="00EB43C1"/>
    <w:rsid w:val="00EB71EE"/>
    <w:rsid w:val="00EB7DBE"/>
    <w:rsid w:val="00EC3639"/>
    <w:rsid w:val="00ED1C24"/>
    <w:rsid w:val="00EE6C5C"/>
    <w:rsid w:val="00EF13CC"/>
    <w:rsid w:val="00F00ADC"/>
    <w:rsid w:val="00F05046"/>
    <w:rsid w:val="00F334F5"/>
    <w:rsid w:val="00F34927"/>
    <w:rsid w:val="00F37F1E"/>
    <w:rsid w:val="00F40C82"/>
    <w:rsid w:val="00F47810"/>
    <w:rsid w:val="00F505D6"/>
    <w:rsid w:val="00F5616C"/>
    <w:rsid w:val="00F57AFC"/>
    <w:rsid w:val="00F601EB"/>
    <w:rsid w:val="00F63D88"/>
    <w:rsid w:val="00F87473"/>
    <w:rsid w:val="00FA6759"/>
    <w:rsid w:val="00FA79D4"/>
    <w:rsid w:val="00FB4215"/>
    <w:rsid w:val="00FB66EF"/>
    <w:rsid w:val="00FB7A50"/>
    <w:rsid w:val="00FC4E31"/>
    <w:rsid w:val="00FC63AB"/>
    <w:rsid w:val="00FE08AC"/>
    <w:rsid w:val="00FE2318"/>
    <w:rsid w:val="00FE3AC3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B2DF0"/>
  <w15:chartTrackingRefBased/>
  <w15:docId w15:val="{64F7D6DA-7A1F-4F98-8619-A30D38BB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C02FC6"/>
    <w:pPr>
      <w:keepNext/>
      <w:ind w:right="-766"/>
      <w:outlineLvl w:val="1"/>
    </w:pPr>
    <w:rPr>
      <w:b/>
      <w:szCs w:val="20"/>
      <w:lang w:val="en-GB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459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semiHidden/>
    <w:rsid w:val="00C02FC6"/>
    <w:rPr>
      <w:b/>
      <w:sz w:val="24"/>
      <w:lang w:val="en-GB" w:eastAsia="en-US"/>
    </w:rPr>
  </w:style>
  <w:style w:type="paragraph" w:styleId="Plokktekst">
    <w:name w:val="Block Text"/>
    <w:basedOn w:val="Normaallaad"/>
    <w:unhideWhenUsed/>
    <w:rsid w:val="00C02FC6"/>
    <w:pPr>
      <w:ind w:left="426" w:right="-766" w:hanging="426"/>
    </w:pPr>
    <w:rPr>
      <w:szCs w:val="20"/>
      <w:lang w:val="en-GB"/>
    </w:rPr>
  </w:style>
  <w:style w:type="character" w:styleId="Hperlink">
    <w:name w:val="Hyperlink"/>
    <w:uiPriority w:val="99"/>
    <w:unhideWhenUsed/>
    <w:rsid w:val="00BD0FF8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187AA4"/>
    <w:pPr>
      <w:ind w:left="708"/>
    </w:pPr>
  </w:style>
  <w:style w:type="character" w:customStyle="1" w:styleId="Pealkiri3Mrk">
    <w:name w:val="Pealkiri 3 Märk"/>
    <w:link w:val="Pealkiri3"/>
    <w:uiPriority w:val="9"/>
    <w:rsid w:val="0014596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Kehatekst">
    <w:name w:val="Body Text"/>
    <w:basedOn w:val="Normaallaad"/>
    <w:link w:val="KehatekstMrk"/>
    <w:rsid w:val="00145960"/>
    <w:pPr>
      <w:suppressAutoHyphens/>
      <w:jc w:val="both"/>
    </w:pPr>
    <w:rPr>
      <w:rFonts w:ascii="Arial" w:hAnsi="Arial"/>
      <w:szCs w:val="20"/>
      <w:lang w:val="et-EE" w:eastAsia="ar-SA"/>
    </w:rPr>
  </w:style>
  <w:style w:type="character" w:customStyle="1" w:styleId="KehatekstMrk">
    <w:name w:val="Kehatekst Märk"/>
    <w:link w:val="Kehatekst"/>
    <w:rsid w:val="00145960"/>
    <w:rPr>
      <w:rFonts w:ascii="Arial" w:hAnsi="Arial"/>
      <w:sz w:val="24"/>
      <w:lang w:eastAsia="ar-SA"/>
    </w:rPr>
  </w:style>
  <w:style w:type="paragraph" w:styleId="Taandegakehatekst">
    <w:name w:val="Body Text Indent"/>
    <w:basedOn w:val="Normaallaad"/>
    <w:link w:val="TaandegakehatekstMrk"/>
    <w:rsid w:val="00145960"/>
    <w:pPr>
      <w:suppressAutoHyphens/>
      <w:ind w:left="2520"/>
      <w:jc w:val="both"/>
    </w:pPr>
    <w:rPr>
      <w:rFonts w:ascii="Arial" w:hAnsi="Arial"/>
      <w:szCs w:val="20"/>
      <w:lang w:val="et-EE" w:eastAsia="ar-SA"/>
    </w:rPr>
  </w:style>
  <w:style w:type="character" w:customStyle="1" w:styleId="TaandegakehatekstMrk">
    <w:name w:val="Taandega kehatekst Märk"/>
    <w:link w:val="Taandegakehatekst"/>
    <w:rsid w:val="00145960"/>
    <w:rPr>
      <w:rFonts w:ascii="Arial" w:hAnsi="Arial"/>
      <w:sz w:val="24"/>
      <w:lang w:eastAsia="ar-SA"/>
    </w:rPr>
  </w:style>
  <w:style w:type="paragraph" w:styleId="Pis">
    <w:name w:val="header"/>
    <w:basedOn w:val="Normaallaad"/>
    <w:link w:val="PisMrk"/>
    <w:uiPriority w:val="99"/>
    <w:rsid w:val="0014596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isMrk">
    <w:name w:val="Päis Märk"/>
    <w:link w:val="Pis"/>
    <w:uiPriority w:val="99"/>
    <w:rsid w:val="00145960"/>
    <w:rPr>
      <w:lang w:val="en-AU" w:eastAsia="en-US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84DE5"/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link w:val="Dokumendiplaan"/>
    <w:uiPriority w:val="99"/>
    <w:semiHidden/>
    <w:rsid w:val="00684DE5"/>
    <w:rPr>
      <w:rFonts w:ascii="Tahoma" w:hAnsi="Tahoma" w:cs="Tahoma"/>
      <w:sz w:val="16"/>
      <w:szCs w:val="16"/>
      <w:lang w:val="en-US" w:eastAsia="en-US"/>
    </w:rPr>
  </w:style>
  <w:style w:type="paragraph" w:styleId="Normaallaadveeb">
    <w:name w:val="Normal (Web)"/>
    <w:basedOn w:val="Normaallaad"/>
    <w:uiPriority w:val="99"/>
    <w:semiHidden/>
    <w:unhideWhenUsed/>
    <w:rsid w:val="00872A06"/>
    <w:pPr>
      <w:spacing w:before="240" w:after="100" w:afterAutospacing="1"/>
    </w:pPr>
    <w:rPr>
      <w:lang w:val="et-EE" w:eastAsia="et-EE"/>
    </w:rPr>
  </w:style>
  <w:style w:type="character" w:customStyle="1" w:styleId="mm">
    <w:name w:val="mm"/>
    <w:basedOn w:val="Liguvaikefont"/>
    <w:rsid w:val="00872A06"/>
  </w:style>
  <w:style w:type="character" w:styleId="Lahendamatamainimine">
    <w:name w:val="Unresolved Mention"/>
    <w:uiPriority w:val="99"/>
    <w:semiHidden/>
    <w:unhideWhenUsed/>
    <w:rsid w:val="008A2C6E"/>
    <w:rPr>
      <w:color w:val="605E5C"/>
      <w:shd w:val="clear" w:color="auto" w:fill="E1DFDD"/>
    </w:rPr>
  </w:style>
  <w:style w:type="paragraph" w:customStyle="1" w:styleId="Default">
    <w:name w:val="Default"/>
    <w:rsid w:val="006E58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EB71EE"/>
    <w:pPr>
      <w:tabs>
        <w:tab w:val="center" w:pos="4513"/>
        <w:tab w:val="right" w:pos="9026"/>
      </w:tabs>
    </w:pPr>
  </w:style>
  <w:style w:type="character" w:customStyle="1" w:styleId="JalusMrk">
    <w:name w:val="Jalus Märk"/>
    <w:link w:val="Jalus"/>
    <w:uiPriority w:val="99"/>
    <w:rsid w:val="00EB71EE"/>
    <w:rPr>
      <w:sz w:val="24"/>
      <w:szCs w:val="24"/>
      <w:lang w:val="en-US" w:eastAsia="en-US"/>
    </w:rPr>
  </w:style>
  <w:style w:type="paragraph" w:styleId="Kehatekst2">
    <w:name w:val="Body Text 2"/>
    <w:basedOn w:val="Normaallaad"/>
    <w:link w:val="Kehatekst2Mrk"/>
    <w:uiPriority w:val="99"/>
    <w:unhideWhenUsed/>
    <w:rsid w:val="00A2489E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rsid w:val="00A248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avalitsus@tap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o.teiva@tap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7438-AD65-49E2-B4DF-6D6A0AC0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5206</Characters>
  <Application>Microsoft Office Word</Application>
  <DocSecurity>0</DocSecurity>
  <Lines>43</Lines>
  <Paragraphs>12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 E L N Õ U</vt:lpstr>
      <vt:lpstr>E E L N Õ U</vt:lpstr>
      <vt:lpstr>                                                                                                           E E L N Õ U</vt:lpstr>
    </vt:vector>
  </TitlesOfParts>
  <Company/>
  <LinksUpToDate>false</LinksUpToDate>
  <CharactersWithSpaces>6091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mailto:vallavalitsus@tapa.ee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E L N Õ U</dc:title>
  <dc:subject/>
  <dc:creator>proov583</dc:creator>
  <cp:keywords/>
  <dc:description/>
  <cp:lastModifiedBy>Ene Orgusaar</cp:lastModifiedBy>
  <cp:revision>3</cp:revision>
  <dcterms:created xsi:type="dcterms:W3CDTF">2022-06-02T13:09:00Z</dcterms:created>
  <dcterms:modified xsi:type="dcterms:W3CDTF">2022-06-03T07:29:00Z</dcterms:modified>
</cp:coreProperties>
</file>