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BA92" w14:textId="77777777" w:rsidR="00365357" w:rsidRPr="00CA62E1" w:rsidRDefault="00365357" w:rsidP="00365357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CA62E1">
        <w:rPr>
          <w:rFonts w:ascii="Times New Roman" w:eastAsia="Times New Roman" w:hAnsi="Times New Roman" w:cs="Times New Roman"/>
          <w:sz w:val="24"/>
          <w:szCs w:val="24"/>
        </w:rPr>
        <w:t xml:space="preserve">Hankija: Tapa  Vallavalitsus </w:t>
      </w:r>
    </w:p>
    <w:p w14:paraId="12B9574C" w14:textId="312608CA" w:rsidR="00365357" w:rsidRPr="001E454F" w:rsidRDefault="009F2A32" w:rsidP="00365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Väikehange</w:t>
      </w:r>
      <w:r w:rsidR="00365357" w:rsidRPr="00CA62E1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="00365357" w:rsidRPr="00CA62E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DF394A" w:rsidRPr="00DF394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Tapa linnas </w:t>
      </w:r>
      <w:r w:rsidR="00473C76">
        <w:rPr>
          <w:rFonts w:ascii="Times New Roman" w:eastAsia="Times New Roman" w:hAnsi="Times New Roman" w:cs="Times New Roman"/>
          <w:sz w:val="24"/>
          <w:szCs w:val="24"/>
          <w:lang w:eastAsia="et-EE"/>
        </w:rPr>
        <w:t>Nooruse</w:t>
      </w:r>
      <w:r w:rsidR="00DF394A" w:rsidRPr="00DF394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C4432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DF394A" w:rsidRPr="00DF394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hoone</w:t>
      </w:r>
      <w:r w:rsidR="00473C7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II korruse</w:t>
      </w:r>
      <w:r w:rsidR="001E45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ruumide </w:t>
      </w:r>
      <w:r w:rsidR="001E454F" w:rsidRPr="001E454F">
        <w:rPr>
          <w:rFonts w:ascii="Times New Roman" w:eastAsia="Times New Roman" w:hAnsi="Times New Roman" w:cs="Times New Roman"/>
          <w:sz w:val="24"/>
          <w:szCs w:val="24"/>
          <w:lang w:eastAsia="et-EE"/>
        </w:rPr>
        <w:t>kohandamine lasteaiarühmadele</w:t>
      </w:r>
    </w:p>
    <w:p w14:paraId="443097D4" w14:textId="1FEDEF6E" w:rsidR="00365357" w:rsidRDefault="00365357" w:rsidP="00A3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A8BBE86" w14:textId="6B56B36E" w:rsidR="00A31026" w:rsidRPr="00CA62E1" w:rsidRDefault="00A31026" w:rsidP="006C5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E1">
        <w:rPr>
          <w:rFonts w:ascii="Times New Roman" w:eastAsia="Times New Roman" w:hAnsi="Times New Roman" w:cs="Times New Roman"/>
          <w:b/>
          <w:sz w:val="24"/>
          <w:szCs w:val="24"/>
        </w:rPr>
        <w:t>TEHNILINE KIRJELDUS</w:t>
      </w:r>
    </w:p>
    <w:p w14:paraId="6A8BBE87" w14:textId="0D992406" w:rsidR="00A31026" w:rsidRPr="00CA62E1" w:rsidRDefault="00A31026" w:rsidP="00A3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62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62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62E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</w:p>
    <w:p w14:paraId="6A8BBE90" w14:textId="7BD1BCB7" w:rsidR="00A31026" w:rsidRPr="00CA62E1" w:rsidRDefault="00A31026" w:rsidP="00CA62E1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62E1">
        <w:rPr>
          <w:rFonts w:ascii="Times New Roman" w:eastAsia="Times New Roman" w:hAnsi="Times New Roman" w:cs="Times New Roman"/>
          <w:b/>
          <w:sz w:val="24"/>
          <w:szCs w:val="24"/>
        </w:rPr>
        <w:t>HANKE OBJEKT</w:t>
      </w:r>
    </w:p>
    <w:p w14:paraId="6A8BBE91" w14:textId="3841BC35" w:rsidR="00A31026" w:rsidRDefault="00A31026" w:rsidP="00CA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2E1">
        <w:rPr>
          <w:rFonts w:ascii="Times New Roman" w:eastAsia="Times New Roman" w:hAnsi="Times New Roman" w:cs="Times New Roman"/>
          <w:sz w:val="24"/>
          <w:szCs w:val="24"/>
        </w:rPr>
        <w:t>Käesoleva hanke objektiks on töövõtu korras hankedokumentides kirjeldatud ehitus</w:t>
      </w:r>
      <w:r w:rsidR="00586038" w:rsidRPr="00CA62E1">
        <w:rPr>
          <w:rFonts w:ascii="Times New Roman" w:eastAsia="Times New Roman" w:hAnsi="Times New Roman" w:cs="Times New Roman"/>
          <w:sz w:val="24"/>
          <w:szCs w:val="24"/>
        </w:rPr>
        <w:t>tööd</w:t>
      </w:r>
      <w:r w:rsidRPr="00CA62E1">
        <w:rPr>
          <w:rFonts w:ascii="Times New Roman" w:eastAsia="Times New Roman" w:hAnsi="Times New Roman" w:cs="Times New Roman"/>
          <w:sz w:val="24"/>
          <w:szCs w:val="24"/>
        </w:rPr>
        <w:t xml:space="preserve"> (edaspidi: tööd) teostamine </w:t>
      </w:r>
      <w:r w:rsidR="00CA62E1">
        <w:rPr>
          <w:rFonts w:ascii="Times New Roman" w:eastAsia="Times New Roman" w:hAnsi="Times New Roman" w:cs="Times New Roman"/>
          <w:sz w:val="24"/>
          <w:szCs w:val="24"/>
        </w:rPr>
        <w:t xml:space="preserve">järgmisel </w:t>
      </w:r>
      <w:r w:rsidRPr="00CA62E1">
        <w:rPr>
          <w:rFonts w:ascii="Times New Roman" w:eastAsia="Times New Roman" w:hAnsi="Times New Roman" w:cs="Times New Roman"/>
          <w:sz w:val="24"/>
          <w:szCs w:val="24"/>
        </w:rPr>
        <w:t xml:space="preserve">objektil: </w:t>
      </w:r>
    </w:p>
    <w:p w14:paraId="270021AC" w14:textId="092884AC" w:rsidR="00CA62E1" w:rsidRDefault="00FC4432" w:rsidP="00CA6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Laohoone</w:t>
      </w:r>
      <w:r w:rsidR="00CA62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2E12" w:rsidRPr="00A62E12">
        <w:rPr>
          <w:rFonts w:ascii="Times New Roman" w:eastAsia="Calibri" w:hAnsi="Times New Roman" w:cs="Times New Roman"/>
          <w:sz w:val="24"/>
        </w:rPr>
        <w:t xml:space="preserve">Lääne-Viru maakond, Tapa vald, Tapa linn, </w:t>
      </w:r>
      <w:r w:rsidR="00473C76">
        <w:rPr>
          <w:rFonts w:ascii="Times New Roman" w:eastAsia="Calibri" w:hAnsi="Times New Roman" w:cs="Times New Roman"/>
          <w:sz w:val="24"/>
        </w:rPr>
        <w:t>Nooruse</w:t>
      </w:r>
      <w:r w:rsidR="004F0FC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2</w:t>
      </w:r>
      <w:r w:rsidR="00CA62E1">
        <w:rPr>
          <w:rFonts w:ascii="Times New Roman" w:eastAsia="Calibri" w:hAnsi="Times New Roman" w:cs="Times New Roman"/>
          <w:sz w:val="24"/>
        </w:rPr>
        <w:t xml:space="preserve">. </w:t>
      </w:r>
    </w:p>
    <w:p w14:paraId="00C7B492" w14:textId="77777777" w:rsidR="00D34C23" w:rsidRPr="00D34C23" w:rsidRDefault="009C7132" w:rsidP="00D34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Hoone tehnilised näitajad on avalikult saadavad ehitisregistri keskkonnast</w:t>
      </w:r>
      <w:r w:rsidR="00D34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D34C23" w:rsidRPr="00D34C23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www.ehr.ee</w:t>
        </w:r>
      </w:hyperlink>
      <w:r w:rsidR="00D34C23" w:rsidRPr="00D34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1772F" w14:textId="77777777" w:rsidR="00CA62E1" w:rsidRPr="00CA62E1" w:rsidRDefault="00CA62E1" w:rsidP="00CA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BBEAD" w14:textId="624FB525" w:rsidR="00A31026" w:rsidRPr="00CA62E1" w:rsidRDefault="00A31026" w:rsidP="00CA62E1">
      <w:pPr>
        <w:keepNext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E1">
        <w:rPr>
          <w:rFonts w:ascii="Times New Roman" w:eastAsia="Times New Roman" w:hAnsi="Times New Roman" w:cs="Times New Roman"/>
          <w:b/>
          <w:sz w:val="24"/>
          <w:szCs w:val="24"/>
        </w:rPr>
        <w:t xml:space="preserve">TÖÖDE </w:t>
      </w:r>
      <w:r w:rsidR="00D34C23">
        <w:rPr>
          <w:rFonts w:ascii="Times New Roman" w:eastAsia="Times New Roman" w:hAnsi="Times New Roman" w:cs="Times New Roman"/>
          <w:b/>
          <w:sz w:val="24"/>
          <w:szCs w:val="24"/>
        </w:rPr>
        <w:t>KIRJELDUS</w:t>
      </w:r>
      <w:r w:rsidRPr="00CA62E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A331C10" w14:textId="77777777" w:rsidR="00473C76" w:rsidRDefault="00D34C23" w:rsidP="00D34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C23">
        <w:rPr>
          <w:rFonts w:ascii="Times New Roman" w:eastAsia="Times New Roman" w:hAnsi="Times New Roman" w:cs="Times New Roman"/>
          <w:sz w:val="24"/>
          <w:szCs w:val="24"/>
        </w:rPr>
        <w:t xml:space="preserve">Tapa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linnas </w:t>
      </w:r>
      <w:r w:rsidR="00473C76">
        <w:rPr>
          <w:rFonts w:ascii="Times New Roman" w:eastAsia="Times New Roman" w:hAnsi="Times New Roman" w:cs="Times New Roman"/>
          <w:sz w:val="24"/>
          <w:szCs w:val="24"/>
        </w:rPr>
        <w:t>Nooruse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tn </w:t>
      </w:r>
      <w:r w:rsidR="00FC443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asuva hoone</w:t>
      </w:r>
      <w:r w:rsidRPr="00D34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C76">
        <w:rPr>
          <w:rFonts w:ascii="Times New Roman" w:eastAsia="Times New Roman" w:hAnsi="Times New Roman" w:cs="Times New Roman"/>
          <w:sz w:val="24"/>
          <w:szCs w:val="24"/>
        </w:rPr>
        <w:t>II korrusele kahe lasteaiarühma ruumide ja abiruumide kohandamise tööd:</w:t>
      </w:r>
    </w:p>
    <w:p w14:paraId="53CF26CC" w14:textId="73891B5A" w:rsidR="000A697A" w:rsidRDefault="00473C76" w:rsidP="00473C76">
      <w:pPr>
        <w:pStyle w:val="Loendilik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Ruumide 4</w:t>
      </w:r>
      <w:r w:rsidR="0011511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00115112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(vt lisatud plaanilt) rühmaruumideks kujundamine (</w:t>
      </w:r>
      <w:r w:rsidR="000A697A">
        <w:rPr>
          <w:rFonts w:ascii="Times New Roman" w:eastAsia="Times New Roman" w:hAnsi="Times New Roman" w:cs="Times New Roman"/>
          <w:sz w:val="24"/>
          <w:szCs w:val="24"/>
        </w:rPr>
        <w:t>seinakappide</w:t>
      </w:r>
      <w:r w:rsidR="00EC08F7">
        <w:rPr>
          <w:rFonts w:ascii="Times New Roman" w:eastAsia="Times New Roman" w:hAnsi="Times New Roman" w:cs="Times New Roman"/>
          <w:sz w:val="24"/>
          <w:szCs w:val="24"/>
        </w:rPr>
        <w:t xml:space="preserve"> remont ja osaline</w:t>
      </w:r>
      <w:r w:rsidR="000A697A">
        <w:rPr>
          <w:rFonts w:ascii="Times New Roman" w:eastAsia="Times New Roman" w:hAnsi="Times New Roman" w:cs="Times New Roman"/>
          <w:sz w:val="24"/>
          <w:szCs w:val="24"/>
        </w:rPr>
        <w:t xml:space="preserve"> lammutamine</w:t>
      </w:r>
      <w:r w:rsidR="00A942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FBB">
        <w:rPr>
          <w:rFonts w:ascii="Times New Roman" w:eastAsia="Times New Roman" w:hAnsi="Times New Roman" w:cs="Times New Roman"/>
          <w:sz w:val="24"/>
          <w:szCs w:val="24"/>
        </w:rPr>
        <w:t xml:space="preserve">vaheseinte lammutamine, uue kipsvaheseina ehitamine, tagaruumile uue ukse paigaldamine, </w:t>
      </w:r>
      <w:r w:rsidR="000A697A">
        <w:rPr>
          <w:rFonts w:ascii="Times New Roman" w:eastAsia="Times New Roman" w:hAnsi="Times New Roman" w:cs="Times New Roman"/>
          <w:sz w:val="24"/>
          <w:szCs w:val="24"/>
        </w:rPr>
        <w:t>kaheosalise valamukapi paigaldamin</w:t>
      </w:r>
      <w:r w:rsidR="00DE3FBB">
        <w:rPr>
          <w:rFonts w:ascii="Times New Roman" w:eastAsia="Times New Roman" w:hAnsi="Times New Roman" w:cs="Times New Roman"/>
          <w:sz w:val="24"/>
          <w:szCs w:val="24"/>
        </w:rPr>
        <w:t>e</w:t>
      </w:r>
      <w:r w:rsidR="000A697A">
        <w:rPr>
          <w:rFonts w:ascii="Times New Roman" w:eastAsia="Times New Roman" w:hAnsi="Times New Roman" w:cs="Times New Roman"/>
          <w:sz w:val="24"/>
          <w:szCs w:val="24"/>
        </w:rPr>
        <w:t xml:space="preserve"> ja torustike korrastamine, seinte </w:t>
      </w:r>
      <w:r w:rsidR="00EC08F7">
        <w:rPr>
          <w:rFonts w:ascii="Times New Roman" w:eastAsia="Times New Roman" w:hAnsi="Times New Roman" w:cs="Times New Roman"/>
          <w:sz w:val="24"/>
          <w:szCs w:val="24"/>
        </w:rPr>
        <w:t xml:space="preserve">ja lagede </w:t>
      </w:r>
      <w:r w:rsidR="000A697A">
        <w:rPr>
          <w:rFonts w:ascii="Times New Roman" w:eastAsia="Times New Roman" w:hAnsi="Times New Roman" w:cs="Times New Roman"/>
          <w:sz w:val="24"/>
          <w:szCs w:val="24"/>
        </w:rPr>
        <w:t>suuremate ebatasasuste parandamine ja värvimine, uste</w:t>
      </w:r>
      <w:r w:rsidR="00EC08F7">
        <w:rPr>
          <w:rFonts w:ascii="Times New Roman" w:eastAsia="Times New Roman" w:hAnsi="Times New Roman" w:cs="Times New Roman"/>
          <w:sz w:val="24"/>
          <w:szCs w:val="24"/>
        </w:rPr>
        <w:t xml:space="preserve"> remont ja</w:t>
      </w:r>
      <w:r w:rsidR="000A697A">
        <w:rPr>
          <w:rFonts w:ascii="Times New Roman" w:eastAsia="Times New Roman" w:hAnsi="Times New Roman" w:cs="Times New Roman"/>
          <w:sz w:val="24"/>
          <w:szCs w:val="24"/>
        </w:rPr>
        <w:t xml:space="preserve"> värvimine, </w:t>
      </w:r>
      <w:r w:rsidR="00DE3FBB">
        <w:rPr>
          <w:rFonts w:ascii="Times New Roman" w:eastAsia="Times New Roman" w:hAnsi="Times New Roman" w:cs="Times New Roman"/>
          <w:sz w:val="24"/>
          <w:szCs w:val="24"/>
        </w:rPr>
        <w:t xml:space="preserve">põranda tasandamine ja uue PVC katte paigaldamine, </w:t>
      </w:r>
      <w:proofErr w:type="spellStart"/>
      <w:r w:rsidR="00DE3FBB">
        <w:rPr>
          <w:rFonts w:ascii="Times New Roman" w:eastAsia="Times New Roman" w:hAnsi="Times New Roman" w:cs="Times New Roman"/>
          <w:sz w:val="24"/>
          <w:szCs w:val="24"/>
        </w:rPr>
        <w:t>elektritööd</w:t>
      </w:r>
      <w:proofErr w:type="spellEnd"/>
      <w:r w:rsidR="00DE3FBB">
        <w:rPr>
          <w:rFonts w:ascii="Times New Roman" w:eastAsia="Times New Roman" w:hAnsi="Times New Roman" w:cs="Times New Roman"/>
          <w:sz w:val="24"/>
          <w:szCs w:val="24"/>
        </w:rPr>
        <w:t xml:space="preserve"> ja uus valgustus</w:t>
      </w:r>
      <w:r w:rsidR="000A697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667B6B4" w14:textId="0D57880E" w:rsidR="00C91183" w:rsidRPr="00C91183" w:rsidRDefault="000A697A" w:rsidP="00DC4B97">
      <w:pPr>
        <w:pStyle w:val="Loendilik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83">
        <w:rPr>
          <w:rFonts w:ascii="Times New Roman" w:eastAsia="Times New Roman" w:hAnsi="Times New Roman" w:cs="Times New Roman"/>
          <w:sz w:val="24"/>
          <w:szCs w:val="24"/>
        </w:rPr>
        <w:t xml:space="preserve">Ruumi </w:t>
      </w:r>
      <w:r w:rsidR="00DE3FBB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C91183">
        <w:rPr>
          <w:rFonts w:ascii="Times New Roman" w:eastAsia="Times New Roman" w:hAnsi="Times New Roman" w:cs="Times New Roman"/>
          <w:sz w:val="24"/>
          <w:szCs w:val="24"/>
        </w:rPr>
        <w:t xml:space="preserve"> rühmaruumideks kohandamine (seinte </w:t>
      </w:r>
      <w:r w:rsidR="00EC08F7">
        <w:rPr>
          <w:rFonts w:ascii="Times New Roman" w:eastAsia="Times New Roman" w:hAnsi="Times New Roman" w:cs="Times New Roman"/>
          <w:sz w:val="24"/>
          <w:szCs w:val="24"/>
        </w:rPr>
        <w:t xml:space="preserve"> ja lagede </w:t>
      </w:r>
      <w:r w:rsidRPr="00C91183">
        <w:rPr>
          <w:rFonts w:ascii="Times New Roman" w:eastAsia="Times New Roman" w:hAnsi="Times New Roman" w:cs="Times New Roman"/>
          <w:sz w:val="24"/>
          <w:szCs w:val="24"/>
        </w:rPr>
        <w:t>suuremate ebatasasuste tasandamine ja värvimine, kaheosalise valamu paigaldamine</w:t>
      </w:r>
      <w:r w:rsidR="00EC08F7">
        <w:rPr>
          <w:rFonts w:ascii="Times New Roman" w:eastAsia="Times New Roman" w:hAnsi="Times New Roman" w:cs="Times New Roman"/>
          <w:sz w:val="24"/>
          <w:szCs w:val="24"/>
        </w:rPr>
        <w:t xml:space="preserve"> ja selle asukoha kohandamine</w:t>
      </w:r>
      <w:r w:rsidR="006E11B3">
        <w:rPr>
          <w:rFonts w:ascii="Times New Roman" w:eastAsia="Times New Roman" w:hAnsi="Times New Roman" w:cs="Times New Roman"/>
          <w:sz w:val="24"/>
          <w:szCs w:val="24"/>
        </w:rPr>
        <w:t xml:space="preserve"> ja ühendamine torustikuga</w:t>
      </w:r>
      <w:r w:rsidRPr="00C91183">
        <w:rPr>
          <w:rFonts w:ascii="Times New Roman" w:eastAsia="Times New Roman" w:hAnsi="Times New Roman" w:cs="Times New Roman"/>
          <w:sz w:val="24"/>
          <w:szCs w:val="24"/>
        </w:rPr>
        <w:t xml:space="preserve">, vanade seinakappide </w:t>
      </w:r>
      <w:r w:rsidR="00EC08F7">
        <w:rPr>
          <w:rFonts w:ascii="Times New Roman" w:eastAsia="Times New Roman" w:hAnsi="Times New Roman" w:cs="Times New Roman"/>
          <w:sz w:val="24"/>
          <w:szCs w:val="24"/>
        </w:rPr>
        <w:t xml:space="preserve"> remont ja osaline lammutamine, uste remont ja värvimine, </w:t>
      </w:r>
      <w:r w:rsidR="006E11B3">
        <w:rPr>
          <w:rFonts w:ascii="Times New Roman" w:eastAsia="Times New Roman" w:hAnsi="Times New Roman" w:cs="Times New Roman"/>
          <w:sz w:val="24"/>
          <w:szCs w:val="24"/>
        </w:rPr>
        <w:t xml:space="preserve">põranda tasandamine ja uue PVC katte paigaldamine, </w:t>
      </w:r>
      <w:proofErr w:type="spellStart"/>
      <w:r w:rsidR="006E11B3">
        <w:rPr>
          <w:rFonts w:ascii="Times New Roman" w:eastAsia="Times New Roman" w:hAnsi="Times New Roman" w:cs="Times New Roman"/>
          <w:sz w:val="24"/>
          <w:szCs w:val="24"/>
        </w:rPr>
        <w:t>elektritööd</w:t>
      </w:r>
      <w:proofErr w:type="spellEnd"/>
      <w:r w:rsidR="006E11B3">
        <w:rPr>
          <w:rFonts w:ascii="Times New Roman" w:eastAsia="Times New Roman" w:hAnsi="Times New Roman" w:cs="Times New Roman"/>
          <w:sz w:val="24"/>
          <w:szCs w:val="24"/>
        </w:rPr>
        <w:t xml:space="preserve"> ja uus</w:t>
      </w:r>
      <w:r w:rsidR="00EC08F7">
        <w:rPr>
          <w:rFonts w:ascii="Times New Roman" w:eastAsia="Times New Roman" w:hAnsi="Times New Roman" w:cs="Times New Roman"/>
          <w:sz w:val="24"/>
          <w:szCs w:val="24"/>
        </w:rPr>
        <w:t xml:space="preserve"> valgustus</w:t>
      </w:r>
      <w:r w:rsidRPr="00C9118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3298352" w14:textId="02A00E7B" w:rsidR="00A942E1" w:rsidRDefault="006E11B3" w:rsidP="00473C76">
      <w:pPr>
        <w:pStyle w:val="Loendilik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Tualettruum 63</w:t>
      </w:r>
      <w:r w:rsidR="00A942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Seinte plaatimine H=1,6 m</w:t>
      </w:r>
      <w:r w:rsidR="00A942E1">
        <w:rPr>
          <w:rFonts w:ascii="Times New Roman" w:eastAsia="Times New Roman" w:hAnsi="Times New Roman" w:cs="Times New Roman"/>
          <w:sz w:val="24"/>
          <w:szCs w:val="24"/>
        </w:rPr>
        <w:t xml:space="preserve">, seinte </w:t>
      </w:r>
      <w:r w:rsidR="00EC08F7">
        <w:rPr>
          <w:rFonts w:ascii="Times New Roman" w:eastAsia="Times New Roman" w:hAnsi="Times New Roman" w:cs="Times New Roman"/>
          <w:sz w:val="24"/>
          <w:szCs w:val="24"/>
        </w:rPr>
        <w:t xml:space="preserve"> ja lagede </w:t>
      </w:r>
      <w:r w:rsidR="00A942E1">
        <w:rPr>
          <w:rFonts w:ascii="Times New Roman" w:eastAsia="Times New Roman" w:hAnsi="Times New Roman" w:cs="Times New Roman"/>
          <w:sz w:val="24"/>
          <w:szCs w:val="24"/>
        </w:rPr>
        <w:t>suuremate ebatasasuste tasandamine ja värvimine</w:t>
      </w:r>
      <w:r w:rsidR="000529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2955" w:rsidRPr="00052955">
        <w:rPr>
          <w:rFonts w:ascii="Times New Roman" w:eastAsia="Times New Roman" w:hAnsi="Times New Roman" w:cs="Times New Roman"/>
          <w:sz w:val="24"/>
          <w:szCs w:val="24"/>
        </w:rPr>
        <w:t xml:space="preserve">ripplae ehitamine, põranda lammutamine, uue põranda ehitus koos hüdroisolatsiooni ja plaatimisega, uste remont ja värvimine, </w:t>
      </w:r>
      <w:proofErr w:type="spellStart"/>
      <w:r w:rsidR="00052955" w:rsidRPr="00052955">
        <w:rPr>
          <w:rFonts w:ascii="Times New Roman" w:eastAsia="Times New Roman" w:hAnsi="Times New Roman" w:cs="Times New Roman"/>
          <w:sz w:val="24"/>
          <w:szCs w:val="24"/>
        </w:rPr>
        <w:t>santehnilised</w:t>
      </w:r>
      <w:proofErr w:type="spellEnd"/>
      <w:r w:rsidR="00052955" w:rsidRPr="00052955">
        <w:rPr>
          <w:rFonts w:ascii="Times New Roman" w:eastAsia="Times New Roman" w:hAnsi="Times New Roman" w:cs="Times New Roman"/>
          <w:sz w:val="24"/>
          <w:szCs w:val="24"/>
        </w:rPr>
        <w:t xml:space="preserve"> tööd /5 WC-potti, dušš alusega, 5 valamut, trapp/, </w:t>
      </w:r>
      <w:proofErr w:type="spellStart"/>
      <w:r w:rsidR="00052955" w:rsidRPr="00052955">
        <w:rPr>
          <w:rFonts w:ascii="Times New Roman" w:eastAsia="Times New Roman" w:hAnsi="Times New Roman" w:cs="Times New Roman"/>
          <w:sz w:val="24"/>
          <w:szCs w:val="24"/>
        </w:rPr>
        <w:t>elektritööd</w:t>
      </w:r>
      <w:proofErr w:type="spellEnd"/>
      <w:r w:rsidR="00052955" w:rsidRPr="00052955">
        <w:rPr>
          <w:rFonts w:ascii="Times New Roman" w:eastAsia="Times New Roman" w:hAnsi="Times New Roman" w:cs="Times New Roman"/>
          <w:sz w:val="24"/>
          <w:szCs w:val="24"/>
        </w:rPr>
        <w:t xml:space="preserve"> ja valgustus, WC kabiinid 5 kohta</w:t>
      </w:r>
      <w:r w:rsidR="00A942E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FC1E604" w14:textId="43710FFC" w:rsidR="00C91183" w:rsidRDefault="00052955" w:rsidP="00473C76">
      <w:pPr>
        <w:pStyle w:val="Loendilik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Personali WC</w:t>
      </w:r>
      <w:r w:rsidR="00A94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="00A942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tagaseina OSB plaadiga katmine, seinte suuremate ebatasasuste parandamine ja värvimine, lae värvimine, ukse remont ja värvimine,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santehnilised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tööd /WC-pott, valamu/,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elektritööd</w:t>
      </w:r>
      <w:proofErr w:type="spellEnd"/>
      <w:r w:rsidR="00C9118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AF80C75" w14:textId="530453E3" w:rsidR="00C91183" w:rsidRDefault="00052955" w:rsidP="00473C76">
      <w:pPr>
        <w:pStyle w:val="Loendilik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Lammutusjääkide utiliseerimine</w:t>
      </w:r>
    </w:p>
    <w:p w14:paraId="389D7A92" w14:textId="6F32A86C" w:rsidR="00D51264" w:rsidRPr="00DB2979" w:rsidRDefault="00DB2979" w:rsidP="00D34C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D34C23" w:rsidRPr="00D34C23">
        <w:rPr>
          <w:rFonts w:ascii="Times New Roman" w:eastAsia="Times New Roman" w:hAnsi="Times New Roman" w:cs="Times New Roman"/>
          <w:sz w:val="24"/>
          <w:szCs w:val="24"/>
        </w:rPr>
        <w:t xml:space="preserve">epingu täitmise tähtaeg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kuud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lepingu sõlmimisest. Tagada tuleb lasteaia töö toimimine.</w:t>
      </w:r>
    </w:p>
    <w:p w14:paraId="716D65F8" w14:textId="77777777" w:rsidR="00507190" w:rsidRPr="00507190" w:rsidRDefault="00507190" w:rsidP="0050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BBECF" w14:textId="6D9A7053" w:rsidR="00A31026" w:rsidRPr="00CA62E1" w:rsidRDefault="00507190" w:rsidP="00CA62E1">
      <w:pPr>
        <w:keepNext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TELLI</w:t>
      </w:r>
      <w:r w:rsidR="00A31026" w:rsidRPr="00CA62E1">
        <w:rPr>
          <w:rFonts w:ascii="Times New Roman" w:eastAsia="Times New Roman" w:hAnsi="Times New Roman" w:cs="Times New Roman"/>
          <w:b/>
          <w:sz w:val="24"/>
          <w:szCs w:val="24"/>
        </w:rPr>
        <w:t>JA EESMÄRK</w:t>
      </w:r>
    </w:p>
    <w:p w14:paraId="091119B7" w14:textId="75300B28" w:rsidR="00507190" w:rsidRPr="00507190" w:rsidRDefault="00A31026" w:rsidP="005071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A62E1">
        <w:rPr>
          <w:rFonts w:ascii="Times New Roman" w:eastAsia="Times New Roman" w:hAnsi="Times New Roman" w:cs="Times New Roman"/>
          <w:sz w:val="24"/>
          <w:szCs w:val="24"/>
        </w:rPr>
        <w:t>Hankija eesmärgiks on töövõtu korras täht</w:t>
      </w:r>
      <w:r w:rsidRPr="00CA62E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aegselt ja optimaalsete kuludega </w:t>
      </w:r>
      <w:r w:rsidR="00507190">
        <w:rPr>
          <w:rFonts w:ascii="Times New Roman" w:eastAsia="Times New Roman" w:hAnsi="Times New Roman" w:cs="Times New Roman"/>
          <w:sz w:val="24"/>
          <w:szCs w:val="24"/>
        </w:rPr>
        <w:t xml:space="preserve">teostada </w:t>
      </w:r>
      <w:r w:rsidRPr="00CA62E1">
        <w:rPr>
          <w:rFonts w:ascii="Times New Roman" w:eastAsia="Times New Roman" w:hAnsi="Times New Roman" w:cs="Times New Roman"/>
          <w:sz w:val="24"/>
          <w:szCs w:val="24"/>
        </w:rPr>
        <w:t>hanke objektiks olev</w:t>
      </w:r>
      <w:r w:rsidR="00507190">
        <w:rPr>
          <w:rFonts w:ascii="Times New Roman" w:eastAsia="Times New Roman" w:hAnsi="Times New Roman" w:cs="Times New Roman"/>
          <w:sz w:val="24"/>
          <w:szCs w:val="24"/>
        </w:rPr>
        <w:t>a</w:t>
      </w:r>
      <w:r w:rsidR="00586038" w:rsidRPr="00CA62E1">
        <w:rPr>
          <w:rFonts w:ascii="Times New Roman" w:eastAsia="Times New Roman" w:hAnsi="Times New Roman" w:cs="Times New Roman"/>
          <w:sz w:val="24"/>
          <w:szCs w:val="24"/>
        </w:rPr>
        <w:t xml:space="preserve"> hoone </w:t>
      </w:r>
      <w:r w:rsidR="00507190">
        <w:rPr>
          <w:rFonts w:ascii="Times New Roman" w:eastAsia="Times New Roman" w:hAnsi="Times New Roman" w:cs="Times New Roman"/>
          <w:sz w:val="24"/>
          <w:szCs w:val="24"/>
        </w:rPr>
        <w:t>ehitustööd</w:t>
      </w:r>
      <w:r w:rsidRPr="00CA62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42F42" w14:textId="41373AFB" w:rsidR="00507190" w:rsidRPr="00507190" w:rsidRDefault="00507190" w:rsidP="00507190">
      <w:pPr>
        <w:pStyle w:val="Loendilik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</w:t>
      </w:r>
      <w:r w:rsidRPr="00507190">
        <w:rPr>
          <w:rFonts w:ascii="Times New Roman" w:eastAsia="Calibri" w:hAnsi="Times New Roman" w:cs="Times New Roman"/>
          <w:sz w:val="24"/>
        </w:rPr>
        <w:t>öö peab vastama ehitusnormidele, õigusaktidega ja ametlikult kehtestatud nõuetele, väljaan</w:t>
      </w:r>
      <w:r>
        <w:rPr>
          <w:rFonts w:ascii="Times New Roman" w:eastAsia="Calibri" w:hAnsi="Times New Roman" w:cs="Times New Roman"/>
          <w:sz w:val="24"/>
        </w:rPr>
        <w:t>tud standarditele ja määrustele;</w:t>
      </w:r>
      <w:r w:rsidRPr="00507190">
        <w:rPr>
          <w:rFonts w:ascii="Times New Roman" w:eastAsia="Calibri" w:hAnsi="Times New Roman" w:cs="Times New Roman"/>
          <w:sz w:val="24"/>
        </w:rPr>
        <w:t xml:space="preserve"> </w:t>
      </w:r>
    </w:p>
    <w:p w14:paraId="243AE36A" w14:textId="77777777" w:rsidR="00F6232A" w:rsidRDefault="00507190" w:rsidP="00507190">
      <w:pPr>
        <w:pStyle w:val="Loendilik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07190">
        <w:rPr>
          <w:rFonts w:ascii="Times New Roman" w:eastAsia="Calibri" w:hAnsi="Times New Roman" w:cs="Times New Roman"/>
          <w:sz w:val="24"/>
        </w:rPr>
        <w:t xml:space="preserve">kasutatud materjalid, tooted, seadmed, tehnosüsteemid ja nende paigaldamise tehnoloogia peavad vastama kehtestatud nõuetele ja olema sobilikud konkreetse </w:t>
      </w:r>
      <w:r w:rsidR="00F6232A">
        <w:rPr>
          <w:rFonts w:ascii="Times New Roman" w:eastAsia="Calibri" w:hAnsi="Times New Roman" w:cs="Times New Roman"/>
          <w:sz w:val="24"/>
        </w:rPr>
        <w:t xml:space="preserve">objekti </w:t>
      </w:r>
    </w:p>
    <w:p w14:paraId="5165F681" w14:textId="023328B6" w:rsidR="00507190" w:rsidRPr="00507190" w:rsidRDefault="00507190" w:rsidP="00507190">
      <w:pPr>
        <w:pStyle w:val="Loendilik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07190">
        <w:rPr>
          <w:rFonts w:ascii="Times New Roman" w:eastAsia="Calibri" w:hAnsi="Times New Roman" w:cs="Times New Roman"/>
          <w:sz w:val="24"/>
        </w:rPr>
        <w:t>funktsioonile igal üksikjuhtumil</w:t>
      </w:r>
      <w:r>
        <w:rPr>
          <w:rFonts w:ascii="Times New Roman" w:eastAsia="Calibri" w:hAnsi="Times New Roman" w:cs="Times New Roman"/>
          <w:sz w:val="24"/>
        </w:rPr>
        <w:t>;</w:t>
      </w:r>
    </w:p>
    <w:p w14:paraId="380F0175" w14:textId="1716EE77" w:rsidR="00507190" w:rsidRPr="00507190" w:rsidRDefault="00507190" w:rsidP="00507190">
      <w:pPr>
        <w:pStyle w:val="Loendilik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</w:t>
      </w:r>
      <w:r w:rsidRPr="00507190">
        <w:rPr>
          <w:rFonts w:ascii="Times New Roman" w:eastAsia="Calibri" w:hAnsi="Times New Roman" w:cs="Times New Roman"/>
          <w:sz w:val="24"/>
        </w:rPr>
        <w:t>öö peab olema teostatud (sh materjalide transport ja ladustamine) selliselt, et välistada tolmu sattumist varjatud kohtadesse, tehnosüsteemidesse, ventilatsioonikanalitesse, kütterad</w:t>
      </w:r>
      <w:r>
        <w:rPr>
          <w:rFonts w:ascii="Times New Roman" w:eastAsia="Calibri" w:hAnsi="Times New Roman" w:cs="Times New Roman"/>
          <w:sz w:val="24"/>
        </w:rPr>
        <w:t>iaatoritesse, valgustitesse jne,</w:t>
      </w:r>
    </w:p>
    <w:p w14:paraId="6A8BBED0" w14:textId="75A2225C" w:rsidR="00A31026" w:rsidRPr="00507190" w:rsidRDefault="00507190" w:rsidP="00507190">
      <w:pPr>
        <w:pStyle w:val="Loendilik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t</w:t>
      </w:r>
      <w:r w:rsidRPr="00507190">
        <w:rPr>
          <w:rFonts w:ascii="Times New Roman" w:eastAsia="Calibri" w:hAnsi="Times New Roman" w:cs="Times New Roman"/>
          <w:sz w:val="24"/>
        </w:rPr>
        <w:t>öö peab vastama heale ehitustavale</w:t>
      </w:r>
      <w:r w:rsidR="00A31026" w:rsidRPr="00507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8BBED3" w14:textId="77777777" w:rsidR="00A31026" w:rsidRPr="00CA62E1" w:rsidRDefault="00A31026" w:rsidP="00CA62E1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A8BBED4" w14:textId="181C3253" w:rsidR="00A31026" w:rsidRPr="00CA62E1" w:rsidRDefault="00D1649D" w:rsidP="00CA62E1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C70">
        <w:rPr>
          <w:rFonts w:ascii="Times New Roman" w:eastAsia="Times New Roman" w:hAnsi="Times New Roman" w:cs="Times New Roman"/>
          <w:b/>
          <w:sz w:val="24"/>
          <w:szCs w:val="24"/>
        </w:rPr>
        <w:t xml:space="preserve">NÕUDED </w:t>
      </w:r>
      <w:r w:rsidR="00A31026" w:rsidRPr="00CA62E1">
        <w:rPr>
          <w:rFonts w:ascii="Times New Roman" w:eastAsia="Times New Roman" w:hAnsi="Times New Roman" w:cs="Times New Roman"/>
          <w:b/>
          <w:sz w:val="24"/>
          <w:szCs w:val="24"/>
        </w:rPr>
        <w:t xml:space="preserve">TÖÖDE </w:t>
      </w:r>
      <w:r w:rsidR="004F5C70">
        <w:rPr>
          <w:rFonts w:ascii="Times New Roman" w:eastAsia="Times New Roman" w:hAnsi="Times New Roman" w:cs="Times New Roman"/>
          <w:b/>
          <w:sz w:val="24"/>
          <w:szCs w:val="24"/>
        </w:rPr>
        <w:t>TEOSTAMISEL</w:t>
      </w:r>
    </w:p>
    <w:p w14:paraId="6A8BBED6" w14:textId="25E5D0B0" w:rsidR="00A31026" w:rsidRPr="00CA62E1" w:rsidRDefault="00A31026" w:rsidP="00CA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2E1">
        <w:rPr>
          <w:rFonts w:ascii="Times New Roman" w:eastAsia="Times New Roman" w:hAnsi="Times New Roman" w:cs="Times New Roman"/>
          <w:sz w:val="24"/>
          <w:szCs w:val="24"/>
        </w:rPr>
        <w:t xml:space="preserve">Hankedokumentides kavandatud tööd teostatakse täisvastutusega töövõtu meetodil. Vastutus kogu ehitusplatsil toimuva tegevuse ja ohutuse üle lasub </w:t>
      </w:r>
      <w:r w:rsidR="00E23B3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A62E1">
        <w:rPr>
          <w:rFonts w:ascii="Times New Roman" w:eastAsia="Times New Roman" w:hAnsi="Times New Roman" w:cs="Times New Roman"/>
          <w:sz w:val="24"/>
          <w:szCs w:val="24"/>
        </w:rPr>
        <w:t xml:space="preserve">öövõtjal. Ehitusplatsi valve kindlustab </w:t>
      </w:r>
      <w:r w:rsidR="00E23B37">
        <w:rPr>
          <w:rFonts w:ascii="Times New Roman" w:eastAsia="Times New Roman" w:hAnsi="Times New Roman" w:cs="Times New Roman"/>
          <w:sz w:val="24"/>
          <w:szCs w:val="24"/>
        </w:rPr>
        <w:lastRenderedPageBreak/>
        <w:t>t</w:t>
      </w:r>
      <w:r w:rsidRPr="00CA62E1">
        <w:rPr>
          <w:rFonts w:ascii="Times New Roman" w:eastAsia="Times New Roman" w:hAnsi="Times New Roman" w:cs="Times New Roman"/>
          <w:sz w:val="24"/>
          <w:szCs w:val="24"/>
        </w:rPr>
        <w:t xml:space="preserve">öövõtja ja vastutab ehitusplatsil väärtuste säilimise eest kuni objekti lõpliku üleandmiseni </w:t>
      </w:r>
      <w:r w:rsidR="00E23B37">
        <w:rPr>
          <w:rFonts w:ascii="Times New Roman" w:eastAsia="Times New Roman" w:hAnsi="Times New Roman" w:cs="Times New Roman"/>
          <w:sz w:val="24"/>
          <w:szCs w:val="24"/>
        </w:rPr>
        <w:t>tellija</w:t>
      </w:r>
      <w:r w:rsidRPr="00CA62E1">
        <w:rPr>
          <w:rFonts w:ascii="Times New Roman" w:eastAsia="Times New Roman" w:hAnsi="Times New Roman" w:cs="Times New Roman"/>
          <w:sz w:val="24"/>
          <w:szCs w:val="24"/>
        </w:rPr>
        <w:t xml:space="preserve">le. Sealhulgas vastutab </w:t>
      </w:r>
      <w:r w:rsidR="00E23B3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A62E1">
        <w:rPr>
          <w:rFonts w:ascii="Times New Roman" w:eastAsia="Times New Roman" w:hAnsi="Times New Roman" w:cs="Times New Roman"/>
          <w:sz w:val="24"/>
          <w:szCs w:val="24"/>
        </w:rPr>
        <w:t>öövõtja:</w:t>
      </w:r>
    </w:p>
    <w:p w14:paraId="6A8BBED7" w14:textId="71A33E06" w:rsidR="00A31026" w:rsidRPr="00D1649D" w:rsidRDefault="00A31026" w:rsidP="00D1649D">
      <w:pPr>
        <w:pStyle w:val="Loendilik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49D">
        <w:rPr>
          <w:rFonts w:ascii="Times New Roman" w:eastAsia="Times New Roman" w:hAnsi="Times New Roman" w:cs="Times New Roman"/>
          <w:sz w:val="24"/>
          <w:szCs w:val="24"/>
        </w:rPr>
        <w:t xml:space="preserve">ehitusobjektil olemasoleva </w:t>
      </w:r>
      <w:r w:rsidR="00E23B37" w:rsidRPr="00D1649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1649D">
        <w:rPr>
          <w:rFonts w:ascii="Times New Roman" w:eastAsia="Times New Roman" w:hAnsi="Times New Roman" w:cs="Times New Roman"/>
          <w:sz w:val="24"/>
          <w:szCs w:val="24"/>
        </w:rPr>
        <w:t xml:space="preserve">ankija vara </w:t>
      </w:r>
      <w:r w:rsidR="00B54715" w:rsidRPr="00D1649D">
        <w:rPr>
          <w:rFonts w:ascii="Times New Roman" w:eastAsia="Times New Roman" w:hAnsi="Times New Roman" w:cs="Times New Roman"/>
          <w:sz w:val="24"/>
          <w:szCs w:val="24"/>
        </w:rPr>
        <w:t xml:space="preserve">(sh olemasolevad hooned, rajatised ja taristu) </w:t>
      </w:r>
      <w:r w:rsidRPr="00D1649D">
        <w:rPr>
          <w:rFonts w:ascii="Times New Roman" w:eastAsia="Times New Roman" w:hAnsi="Times New Roman" w:cs="Times New Roman"/>
          <w:sz w:val="24"/>
          <w:szCs w:val="24"/>
        </w:rPr>
        <w:t>säilimise eest;</w:t>
      </w:r>
    </w:p>
    <w:p w14:paraId="6A8BBED8" w14:textId="77777777" w:rsidR="00A31026" w:rsidRPr="00D1649D" w:rsidRDefault="00A31026" w:rsidP="00D1649D">
      <w:pPr>
        <w:pStyle w:val="Loendilik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49D">
        <w:rPr>
          <w:rFonts w:ascii="Times New Roman" w:eastAsia="Times New Roman" w:hAnsi="Times New Roman" w:cs="Times New Roman"/>
          <w:sz w:val="24"/>
          <w:szCs w:val="24"/>
        </w:rPr>
        <w:t>töökaitse, ohutuse ja tuleohutusnõuete korraldamise ja täitmise eest ehitusobjektil;</w:t>
      </w:r>
    </w:p>
    <w:p w14:paraId="6A8BBED9" w14:textId="77777777" w:rsidR="00A31026" w:rsidRPr="00D1649D" w:rsidRDefault="00A31026" w:rsidP="00D1649D">
      <w:pPr>
        <w:pStyle w:val="Loendilik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49D">
        <w:rPr>
          <w:rFonts w:ascii="Times New Roman" w:eastAsia="Times New Roman" w:hAnsi="Times New Roman" w:cs="Times New Roman"/>
          <w:sz w:val="24"/>
          <w:szCs w:val="24"/>
        </w:rPr>
        <w:t>enda või alltöövõtjate süülise tegevusega (tegevusetusega) põhjustatud kahjude eest kolmandate isikute suhtes;</w:t>
      </w:r>
    </w:p>
    <w:p w14:paraId="5E6D4DE1" w14:textId="7ADDD8F3" w:rsidR="00F6232A" w:rsidRPr="00F6232A" w:rsidRDefault="00A31026" w:rsidP="00F6232A">
      <w:pPr>
        <w:pStyle w:val="Loendilik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49D">
        <w:rPr>
          <w:rFonts w:ascii="Times New Roman" w:eastAsia="Times New Roman" w:hAnsi="Times New Roman" w:cs="Times New Roman"/>
          <w:sz w:val="24"/>
          <w:szCs w:val="24"/>
        </w:rPr>
        <w:t>alltöövõtjate poolt tehtud töö, tööde kvaliteedi ja muude tegevuste eest sooritava töö raames.</w:t>
      </w:r>
    </w:p>
    <w:sectPr w:rsidR="00F6232A" w:rsidRPr="00F6232A" w:rsidSect="00365357">
      <w:pgSz w:w="11906" w:h="16838"/>
      <w:pgMar w:top="1440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1376"/>
    <w:multiLevelType w:val="hybridMultilevel"/>
    <w:tmpl w:val="A95CDCF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625B"/>
    <w:multiLevelType w:val="hybridMultilevel"/>
    <w:tmpl w:val="F5C67092"/>
    <w:lvl w:ilvl="0" w:tplc="D5688D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0C39"/>
    <w:multiLevelType w:val="hybridMultilevel"/>
    <w:tmpl w:val="8DB276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4BD3"/>
    <w:multiLevelType w:val="hybridMultilevel"/>
    <w:tmpl w:val="08BEE3A4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86836"/>
    <w:multiLevelType w:val="hybridMultilevel"/>
    <w:tmpl w:val="B5200B7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81110"/>
    <w:multiLevelType w:val="hybridMultilevel"/>
    <w:tmpl w:val="84427372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675C"/>
    <w:multiLevelType w:val="hybridMultilevel"/>
    <w:tmpl w:val="0E2C1C3C"/>
    <w:lvl w:ilvl="0" w:tplc="D5688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0ED"/>
    <w:multiLevelType w:val="hybridMultilevel"/>
    <w:tmpl w:val="2DF21FDC"/>
    <w:lvl w:ilvl="0" w:tplc="D5688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4AA4"/>
    <w:multiLevelType w:val="hybridMultilevel"/>
    <w:tmpl w:val="516AB9E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419E9"/>
    <w:multiLevelType w:val="hybridMultilevel"/>
    <w:tmpl w:val="4B463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7173F"/>
    <w:multiLevelType w:val="hybridMultilevel"/>
    <w:tmpl w:val="F120F766"/>
    <w:lvl w:ilvl="0" w:tplc="D5688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B5DDA"/>
    <w:multiLevelType w:val="hybridMultilevel"/>
    <w:tmpl w:val="5F6295F4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0B07DBA"/>
    <w:multiLevelType w:val="hybridMultilevel"/>
    <w:tmpl w:val="2F08934A"/>
    <w:lvl w:ilvl="0" w:tplc="042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B530C9"/>
    <w:multiLevelType w:val="hybridMultilevel"/>
    <w:tmpl w:val="0D9A3862"/>
    <w:lvl w:ilvl="0" w:tplc="0425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366F7CC1"/>
    <w:multiLevelType w:val="hybridMultilevel"/>
    <w:tmpl w:val="04B28544"/>
    <w:lvl w:ilvl="0" w:tplc="D5688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03D65"/>
    <w:multiLevelType w:val="hybridMultilevel"/>
    <w:tmpl w:val="5B985E98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49466F"/>
    <w:multiLevelType w:val="hybridMultilevel"/>
    <w:tmpl w:val="B3FEC1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E7EB4"/>
    <w:multiLevelType w:val="multilevel"/>
    <w:tmpl w:val="00B0B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2A32F1F"/>
    <w:multiLevelType w:val="hybridMultilevel"/>
    <w:tmpl w:val="A2123D92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43159"/>
    <w:multiLevelType w:val="hybridMultilevel"/>
    <w:tmpl w:val="2342F3E4"/>
    <w:lvl w:ilvl="0" w:tplc="2B54983E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57A155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555CD0"/>
    <w:multiLevelType w:val="hybridMultilevel"/>
    <w:tmpl w:val="ACFCC81C"/>
    <w:lvl w:ilvl="0" w:tplc="D5688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A6DD5"/>
    <w:multiLevelType w:val="hybridMultilevel"/>
    <w:tmpl w:val="D92C1B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DAF"/>
    <w:multiLevelType w:val="hybridMultilevel"/>
    <w:tmpl w:val="D794FE5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55C81"/>
    <w:multiLevelType w:val="hybridMultilevel"/>
    <w:tmpl w:val="58481CFE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866D9"/>
    <w:multiLevelType w:val="hybridMultilevel"/>
    <w:tmpl w:val="C00AC01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96127"/>
    <w:multiLevelType w:val="hybridMultilevel"/>
    <w:tmpl w:val="DC347A1A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40FD5"/>
    <w:multiLevelType w:val="hybridMultilevel"/>
    <w:tmpl w:val="2562624A"/>
    <w:lvl w:ilvl="0" w:tplc="042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3349F"/>
    <w:multiLevelType w:val="hybridMultilevel"/>
    <w:tmpl w:val="F03EFDCA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C2CCF"/>
    <w:multiLevelType w:val="hybridMultilevel"/>
    <w:tmpl w:val="836A018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C05F5"/>
    <w:multiLevelType w:val="hybridMultilevel"/>
    <w:tmpl w:val="5646520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027A0"/>
    <w:multiLevelType w:val="hybridMultilevel"/>
    <w:tmpl w:val="17382BC8"/>
    <w:lvl w:ilvl="0" w:tplc="D5688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51E5C"/>
    <w:multiLevelType w:val="hybridMultilevel"/>
    <w:tmpl w:val="DA1ACE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06D6"/>
    <w:multiLevelType w:val="hybridMultilevel"/>
    <w:tmpl w:val="D736D15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80743"/>
    <w:multiLevelType w:val="hybridMultilevel"/>
    <w:tmpl w:val="9C18D3AC"/>
    <w:lvl w:ilvl="0" w:tplc="04250017">
      <w:start w:val="1"/>
      <w:numFmt w:val="lowerLetter"/>
      <w:lvlText w:val="%1)"/>
      <w:lvlJc w:val="left"/>
      <w:pPr>
        <w:ind w:left="420" w:hanging="360"/>
      </w:p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2DC2EA6"/>
    <w:multiLevelType w:val="hybridMultilevel"/>
    <w:tmpl w:val="BB8A5076"/>
    <w:lvl w:ilvl="0" w:tplc="D5688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F462D"/>
    <w:multiLevelType w:val="hybridMultilevel"/>
    <w:tmpl w:val="DACC772A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095F"/>
    <w:multiLevelType w:val="hybridMultilevel"/>
    <w:tmpl w:val="DC9CF13A"/>
    <w:lvl w:ilvl="0" w:tplc="0425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250005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37660"/>
    <w:multiLevelType w:val="hybridMultilevel"/>
    <w:tmpl w:val="735ACF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15"/>
  </w:num>
  <w:num w:numId="5">
    <w:abstractNumId w:val="18"/>
  </w:num>
  <w:num w:numId="6">
    <w:abstractNumId w:val="34"/>
  </w:num>
  <w:num w:numId="7">
    <w:abstractNumId w:val="17"/>
  </w:num>
  <w:num w:numId="8">
    <w:abstractNumId w:val="19"/>
  </w:num>
  <w:num w:numId="9">
    <w:abstractNumId w:val="32"/>
  </w:num>
  <w:num w:numId="10">
    <w:abstractNumId w:val="22"/>
  </w:num>
  <w:num w:numId="11">
    <w:abstractNumId w:val="1"/>
  </w:num>
  <w:num w:numId="12">
    <w:abstractNumId w:val="37"/>
  </w:num>
  <w:num w:numId="13">
    <w:abstractNumId w:val="28"/>
  </w:num>
  <w:num w:numId="14">
    <w:abstractNumId w:val="9"/>
  </w:num>
  <w:num w:numId="15">
    <w:abstractNumId w:val="26"/>
  </w:num>
  <w:num w:numId="16">
    <w:abstractNumId w:val="33"/>
  </w:num>
  <w:num w:numId="17">
    <w:abstractNumId w:val="8"/>
  </w:num>
  <w:num w:numId="18">
    <w:abstractNumId w:val="16"/>
  </w:num>
  <w:num w:numId="19">
    <w:abstractNumId w:val="2"/>
  </w:num>
  <w:num w:numId="20">
    <w:abstractNumId w:val="12"/>
  </w:num>
  <w:num w:numId="21">
    <w:abstractNumId w:val="36"/>
  </w:num>
  <w:num w:numId="22">
    <w:abstractNumId w:val="25"/>
  </w:num>
  <w:num w:numId="23">
    <w:abstractNumId w:val="30"/>
  </w:num>
  <w:num w:numId="24">
    <w:abstractNumId w:val="29"/>
  </w:num>
  <w:num w:numId="25">
    <w:abstractNumId w:val="4"/>
  </w:num>
  <w:num w:numId="26">
    <w:abstractNumId w:val="20"/>
  </w:num>
  <w:num w:numId="27">
    <w:abstractNumId w:val="5"/>
  </w:num>
  <w:num w:numId="28">
    <w:abstractNumId w:val="10"/>
  </w:num>
  <w:num w:numId="29">
    <w:abstractNumId w:val="24"/>
  </w:num>
  <w:num w:numId="30">
    <w:abstractNumId w:val="14"/>
  </w:num>
  <w:num w:numId="31">
    <w:abstractNumId w:val="6"/>
  </w:num>
  <w:num w:numId="32">
    <w:abstractNumId w:val="23"/>
  </w:num>
  <w:num w:numId="33">
    <w:abstractNumId w:val="7"/>
  </w:num>
  <w:num w:numId="34">
    <w:abstractNumId w:val="31"/>
  </w:num>
  <w:num w:numId="35">
    <w:abstractNumId w:val="0"/>
  </w:num>
  <w:num w:numId="36">
    <w:abstractNumId w:val="21"/>
  </w:num>
  <w:num w:numId="37">
    <w:abstractNumId w:val="35"/>
  </w:num>
  <w:num w:numId="38">
    <w:abstractNumId w:val="1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26"/>
    <w:rsid w:val="00004912"/>
    <w:rsid w:val="00013002"/>
    <w:rsid w:val="00052955"/>
    <w:rsid w:val="00053F79"/>
    <w:rsid w:val="00055AB0"/>
    <w:rsid w:val="000901B2"/>
    <w:rsid w:val="0009502D"/>
    <w:rsid w:val="00097245"/>
    <w:rsid w:val="000A3647"/>
    <w:rsid w:val="000A697A"/>
    <w:rsid w:val="000A6BD6"/>
    <w:rsid w:val="000C164E"/>
    <w:rsid w:val="000F2DD2"/>
    <w:rsid w:val="00115112"/>
    <w:rsid w:val="0013672A"/>
    <w:rsid w:val="00143A55"/>
    <w:rsid w:val="00172DA9"/>
    <w:rsid w:val="00177F11"/>
    <w:rsid w:val="0018445E"/>
    <w:rsid w:val="001A431C"/>
    <w:rsid w:val="001B35D8"/>
    <w:rsid w:val="001D3D4B"/>
    <w:rsid w:val="001E4170"/>
    <w:rsid w:val="001E454F"/>
    <w:rsid w:val="0021304D"/>
    <w:rsid w:val="0022077F"/>
    <w:rsid w:val="00231CC8"/>
    <w:rsid w:val="0024756A"/>
    <w:rsid w:val="00261885"/>
    <w:rsid w:val="00274136"/>
    <w:rsid w:val="002B3AF9"/>
    <w:rsid w:val="002D5AC4"/>
    <w:rsid w:val="002D6668"/>
    <w:rsid w:val="00306413"/>
    <w:rsid w:val="00326497"/>
    <w:rsid w:val="00365357"/>
    <w:rsid w:val="00383386"/>
    <w:rsid w:val="003849DC"/>
    <w:rsid w:val="003F0095"/>
    <w:rsid w:val="00430EA4"/>
    <w:rsid w:val="00433E2B"/>
    <w:rsid w:val="00451C87"/>
    <w:rsid w:val="00453A22"/>
    <w:rsid w:val="00473C76"/>
    <w:rsid w:val="00475DCB"/>
    <w:rsid w:val="004F0FCF"/>
    <w:rsid w:val="004F107A"/>
    <w:rsid w:val="004F5C70"/>
    <w:rsid w:val="00507190"/>
    <w:rsid w:val="00511BF9"/>
    <w:rsid w:val="005135FD"/>
    <w:rsid w:val="00525324"/>
    <w:rsid w:val="00534A1C"/>
    <w:rsid w:val="005415D1"/>
    <w:rsid w:val="005474E1"/>
    <w:rsid w:val="00583826"/>
    <w:rsid w:val="00586038"/>
    <w:rsid w:val="005F1801"/>
    <w:rsid w:val="005F4D94"/>
    <w:rsid w:val="005F54DE"/>
    <w:rsid w:val="00602006"/>
    <w:rsid w:val="00610E78"/>
    <w:rsid w:val="00613D40"/>
    <w:rsid w:val="00620CB9"/>
    <w:rsid w:val="00640940"/>
    <w:rsid w:val="00662252"/>
    <w:rsid w:val="00684E31"/>
    <w:rsid w:val="0068799C"/>
    <w:rsid w:val="006A1370"/>
    <w:rsid w:val="006A77E1"/>
    <w:rsid w:val="006B51EE"/>
    <w:rsid w:val="006B6B09"/>
    <w:rsid w:val="006B7836"/>
    <w:rsid w:val="006B7A86"/>
    <w:rsid w:val="006C1C5E"/>
    <w:rsid w:val="006C43C0"/>
    <w:rsid w:val="006C51C6"/>
    <w:rsid w:val="006D6F4E"/>
    <w:rsid w:val="006E11B3"/>
    <w:rsid w:val="006E7C6B"/>
    <w:rsid w:val="006F0E2A"/>
    <w:rsid w:val="00745D6E"/>
    <w:rsid w:val="00761B64"/>
    <w:rsid w:val="00772E82"/>
    <w:rsid w:val="00791B51"/>
    <w:rsid w:val="007B1290"/>
    <w:rsid w:val="007B55D8"/>
    <w:rsid w:val="007F7131"/>
    <w:rsid w:val="00807692"/>
    <w:rsid w:val="008945EA"/>
    <w:rsid w:val="008A5C0A"/>
    <w:rsid w:val="008E2196"/>
    <w:rsid w:val="00905213"/>
    <w:rsid w:val="00906002"/>
    <w:rsid w:val="00923A27"/>
    <w:rsid w:val="00924BB2"/>
    <w:rsid w:val="009432ED"/>
    <w:rsid w:val="009439A3"/>
    <w:rsid w:val="00943D21"/>
    <w:rsid w:val="00953C95"/>
    <w:rsid w:val="00960A10"/>
    <w:rsid w:val="0097127A"/>
    <w:rsid w:val="00973D59"/>
    <w:rsid w:val="009B2E80"/>
    <w:rsid w:val="009C7132"/>
    <w:rsid w:val="009E5EC4"/>
    <w:rsid w:val="009F2A32"/>
    <w:rsid w:val="00A01B14"/>
    <w:rsid w:val="00A0213A"/>
    <w:rsid w:val="00A15DC3"/>
    <w:rsid w:val="00A31026"/>
    <w:rsid w:val="00A509A2"/>
    <w:rsid w:val="00A62E12"/>
    <w:rsid w:val="00A776E3"/>
    <w:rsid w:val="00A77702"/>
    <w:rsid w:val="00A91ACC"/>
    <w:rsid w:val="00A942E1"/>
    <w:rsid w:val="00AD639A"/>
    <w:rsid w:val="00B17EC3"/>
    <w:rsid w:val="00B33C13"/>
    <w:rsid w:val="00B37677"/>
    <w:rsid w:val="00B54715"/>
    <w:rsid w:val="00B66CD6"/>
    <w:rsid w:val="00B7411D"/>
    <w:rsid w:val="00B902D8"/>
    <w:rsid w:val="00BA5557"/>
    <w:rsid w:val="00BB35DF"/>
    <w:rsid w:val="00BB4CC6"/>
    <w:rsid w:val="00BB4D26"/>
    <w:rsid w:val="00BB6300"/>
    <w:rsid w:val="00BC6664"/>
    <w:rsid w:val="00BD024E"/>
    <w:rsid w:val="00BE4C21"/>
    <w:rsid w:val="00BE7D47"/>
    <w:rsid w:val="00BF5510"/>
    <w:rsid w:val="00C06540"/>
    <w:rsid w:val="00C13150"/>
    <w:rsid w:val="00C23D59"/>
    <w:rsid w:val="00C53168"/>
    <w:rsid w:val="00C60B62"/>
    <w:rsid w:val="00C761ED"/>
    <w:rsid w:val="00C90CD7"/>
    <w:rsid w:val="00C91183"/>
    <w:rsid w:val="00C931EC"/>
    <w:rsid w:val="00CA010A"/>
    <w:rsid w:val="00CA1290"/>
    <w:rsid w:val="00CA62E1"/>
    <w:rsid w:val="00CB6FD8"/>
    <w:rsid w:val="00CD62AC"/>
    <w:rsid w:val="00D12257"/>
    <w:rsid w:val="00D1649D"/>
    <w:rsid w:val="00D3002B"/>
    <w:rsid w:val="00D34C23"/>
    <w:rsid w:val="00D51264"/>
    <w:rsid w:val="00D53A97"/>
    <w:rsid w:val="00D6619F"/>
    <w:rsid w:val="00D707AA"/>
    <w:rsid w:val="00D764A1"/>
    <w:rsid w:val="00DA007B"/>
    <w:rsid w:val="00DB2979"/>
    <w:rsid w:val="00DC45BA"/>
    <w:rsid w:val="00DC6329"/>
    <w:rsid w:val="00DD7003"/>
    <w:rsid w:val="00DE3FBB"/>
    <w:rsid w:val="00DE61EC"/>
    <w:rsid w:val="00DF2448"/>
    <w:rsid w:val="00DF3706"/>
    <w:rsid w:val="00DF394A"/>
    <w:rsid w:val="00DF7BF6"/>
    <w:rsid w:val="00E121F7"/>
    <w:rsid w:val="00E23B37"/>
    <w:rsid w:val="00E55EF0"/>
    <w:rsid w:val="00E623D4"/>
    <w:rsid w:val="00E85DC2"/>
    <w:rsid w:val="00E91A6A"/>
    <w:rsid w:val="00EA0D7B"/>
    <w:rsid w:val="00EA4305"/>
    <w:rsid w:val="00EB3D66"/>
    <w:rsid w:val="00EC08F7"/>
    <w:rsid w:val="00EC7C3B"/>
    <w:rsid w:val="00F0182E"/>
    <w:rsid w:val="00F1790E"/>
    <w:rsid w:val="00F322A4"/>
    <w:rsid w:val="00F6232A"/>
    <w:rsid w:val="00F70FE5"/>
    <w:rsid w:val="00F75B91"/>
    <w:rsid w:val="00F91821"/>
    <w:rsid w:val="00FC0291"/>
    <w:rsid w:val="00FC4432"/>
    <w:rsid w:val="00FE0855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BE86"/>
  <w15:docId w15:val="{D5BA1BE2-DF1D-4F19-A322-FACAF8D0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F7131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31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3102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31026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A31026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3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31026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453A2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53A2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53A2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3A2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3A22"/>
    <w:rPr>
      <w:b/>
      <w:bCs/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B54715"/>
    <w:rPr>
      <w:color w:val="800080" w:themeColor="followedHyperlink"/>
      <w:u w:val="single"/>
    </w:rPr>
  </w:style>
  <w:style w:type="paragraph" w:styleId="Redaktsioon">
    <w:name w:val="Revision"/>
    <w:hidden/>
    <w:uiPriority w:val="99"/>
    <w:semiHidden/>
    <w:rsid w:val="00172DA9"/>
    <w:pPr>
      <w:spacing w:after="0" w:line="240" w:lineRule="auto"/>
    </w:pPr>
  </w:style>
  <w:style w:type="character" w:styleId="Kohatitetekst">
    <w:name w:val="Placeholder Text"/>
    <w:basedOn w:val="Liguvaikefont"/>
    <w:uiPriority w:val="99"/>
    <w:semiHidden/>
    <w:rsid w:val="00DD7003"/>
    <w:rPr>
      <w:color w:val="808080"/>
    </w:rPr>
  </w:style>
  <w:style w:type="character" w:styleId="Lahendamatamainimine">
    <w:name w:val="Unresolved Mention"/>
    <w:basedOn w:val="Liguvaikefont"/>
    <w:uiPriority w:val="99"/>
    <w:semiHidden/>
    <w:unhideWhenUsed/>
    <w:rsid w:val="00D3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r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Documents" ma:contentTypeID="0x01010E3C894F7D994C179E5C79A4ABA31D31006DEC7E63C145834B9F8124882FB13CC2" ma:contentTypeVersion="" ma:contentTypeDescription="" ma:contentTypeScope="" ma:versionID="67598584c7149134481d477e5ea9868b">
  <xsd:schema xmlns:xsd="http://www.w3.org/2001/XMLSchema" xmlns:p="http://schemas.microsoft.com/office/2006/metadata/properties" xmlns:ns1="B531D0F3-82B4-4565-99B8-5DA8F917BE36" xmlns:ns2="b531d0f3-82b4-4565-99b8-5da8f917be36" targetNamespace="http://schemas.microsoft.com/office/2006/metadata/properties" ma:root="true" ma:fieldsID="155f8745cd72b7d892b7b06e331e5c16" ns1:_="" ns2:_="">
    <xsd:import namespace="B531D0F3-82B4-4565-99B8-5DA8F917BE36"/>
    <xsd:import namespace="b531d0f3-82b4-4565-99b8-5da8f917be36"/>
    <xsd:element name="properties">
      <xsd:complexType>
        <xsd:sequence>
          <xsd:element name="documentManagement">
            <xsd:complexType>
              <xsd:all>
                <xsd:element ref="ns1:ProcurementProviderSpecification" minOccurs="0"/>
                <xsd:element ref="ns1:ProcurementProvider" minOccurs="0"/>
                <xsd:element ref="ns1:ProcurementResponsiblePerson" minOccurs="0"/>
                <xsd:element ref="ns1:ProcurementDepartment" minOccurs="0"/>
                <xsd:element ref="ns1:ProcurementChildObjects" minOccurs="0"/>
                <xsd:element ref="ns1:ProcurementName" minOccurs="0"/>
                <xsd:element ref="ns1:ProcurementObject" minOccurs="0"/>
                <xsd:element ref="ns1:ProcurementObjectSpecification" minOccurs="0"/>
                <xsd:element ref="ns1:ProcurementEstimatedCost" minOccurs="0"/>
                <xsd:element ref="ns1:ProcurementProcedureType" minOccurs="0"/>
                <xsd:element ref="ns1:StartDate" minOccurs="0"/>
                <xsd:element ref="ns1:DueDate" minOccurs="0"/>
                <xsd:element ref="ns1:ProcurementComissionBoardMember" minOccurs="0"/>
                <xsd:element ref="ns1:ProcurementComissionChairman" minOccurs="0"/>
                <xsd:element ref="ns1:ProcurementComissionDepartment" minOccurs="0"/>
                <xsd:element ref="ns1:ProcurementComissionLawyer" minOccurs="0"/>
                <xsd:element ref="ns1:ProcurementComissionRecorder" minOccurs="0"/>
                <xsd:element ref="ns1:ProcurementComissionOutsideMembers" minOccurs="0"/>
                <xsd:element ref="ns1:ProcurementMainProcurement" minOccurs="0"/>
                <xsd:element ref="ns1:ProcurementCPVMainCode" minOccurs="0"/>
                <xsd:element ref="ns1:ProcurementCPVAdditionalCodes" minOccurs="0"/>
                <xsd:element ref="ns1:ProcurementRegistrationNumber" minOccurs="0"/>
                <xsd:element ref="ns1:ProcurementContractDate" minOccurs="0"/>
                <xsd:element ref="ns1:ProcurementActualCost" minOccurs="0"/>
                <xsd:element ref="ns1:ProcurementDocument" minOccurs="0"/>
                <xsd:element ref="ns1:ProcurementID" minOccurs="0"/>
                <xsd:element ref="ns1:Status" minOccurs="0"/>
                <xsd:element ref="ns1:Type" minOccurs="0"/>
                <xsd:element ref="ns1:DocumentUrl" minOccurs="0"/>
                <xsd:element ref="ns1:DocumentSendDate" minOccurs="0"/>
                <xsd:element ref="ns2:Group" minOccurs="0"/>
                <xsd:element ref="ns2:Recorder" minOccurs="0"/>
                <xsd:element ref="ns2:Providers" minOccurs="0"/>
                <xsd:element ref="ns2:Department" minOccurs="0"/>
                <xsd:element ref="ns2:Contractors" minOccurs="0"/>
                <xsd:element ref="ns2:ChildObjects" minOccurs="0"/>
                <xsd:element ref="ns2:ChildObjectsCodes" minOccurs="0"/>
                <xsd:element ref="ns2:ContractorCodes" minOccurs="0"/>
                <xsd:element ref="ns2:Ajalised_x0020_andm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ProcurementProviderSpecification" ma:index="0" nillable="true" ma:displayName="Hankija liik" ma:format="RadioButtons" ma:internalName="ProcurementProviderSpecification">
      <xsd:simpleType>
        <xsd:restriction base="dms:Choice">
          <xsd:enumeration value="Riik/riigiasutus"/>
          <xsd:enumeration value="Kohalik omavalitsus või avalik-õiguslik isik"/>
          <xsd:enumeration value="RKAS, Hooldus Pluss või muu äriühing, MTÜ või SA"/>
          <xsd:enumeration value="Võrgustikusektori hankija"/>
        </xsd:restriction>
      </xsd:simpleType>
    </xsd:element>
    <xsd:element name="ProcurementProvider" ma:index="1" nillable="true" ma:displayName="Hankija" ma:internalName="ProcurementProvider">
      <xsd:simpleType>
        <xsd:union memberTypes="dms:Text">
          <xsd:simpleType>
            <xsd:restriction base="dms:Choice">
              <xsd:enumeration value="Riigi Kinnisvara AS"/>
              <xsd:enumeration value="Hooldus Pluss OÜ"/>
            </xsd:restriction>
          </xsd:simpleType>
        </xsd:union>
      </xsd:simpleType>
    </xsd:element>
    <xsd:element name="ProcurementResponsiblePerson" ma:index="2" nillable="true" ma:displayName="Vastutav isik" ma:internalName="Procurement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Department" ma:index="3" nillable="true" ma:displayName="Hanget korraldav osakond" ma:internalName="ProcurementDepartment">
      <xsd:simpleType>
        <xsd:restriction base="dms:Text"/>
      </xsd:simpleType>
    </xsd:element>
    <xsd:element name="ProcurementChildObjects" ma:index="4" nillable="true" ma:displayName="Hanke alamobjekt" ma:internalName="ProcurementChildObjects">
      <xsd:simpleType>
        <xsd:restriction base="dms:Note"/>
      </xsd:simpleType>
    </xsd:element>
    <xsd:element name="ProcurementName" ma:index="5" nillable="true" ma:displayName="Hanke nimetus (HD pealkiri)" ma:internalName="ProcurementName">
      <xsd:simpleType>
        <xsd:restriction base="dms:Text"/>
      </xsd:simpleType>
    </xsd:element>
    <xsd:element name="ProcurementObject" ma:index="6" nillable="true" ma:displayName="Hanke objekt" ma:internalName="ProcurementObject">
      <xsd:simpleType>
        <xsd:restriction base="dms:Text"/>
      </xsd:simpleType>
    </xsd:element>
    <xsd:element name="ProcurementObjectSpecification" ma:index="7" nillable="true" ma:displayName="Hanke objekti täpsustus" ma:internalName="ProcurementObjectSpecification">
      <xsd:simpleType>
        <xsd:restriction base="dms:Text"/>
      </xsd:simpleType>
    </xsd:element>
    <xsd:element name="ProcurementEstimatedCost" ma:index="8" nillable="true" ma:displayName="Hanke eeldatav maksumus" ma:LCID="-2" ma:internalName="ProcurementEstimatedCost">
      <xsd:simpleType>
        <xsd:restriction base="dms:Currency"/>
      </xsd:simpleType>
    </xsd:element>
    <xsd:element name="ProcurementProcedureType" ma:index="9" nillable="true" ma:displayName="Hanke menetlusliik" ma:internalName="ProcurementProcedureType">
      <xsd:simpleType>
        <xsd:restriction base="dms:Text"/>
      </xsd:simpleType>
    </xsd:element>
    <xsd:element name="StartDate" ma:index="10" nillable="true" ma:displayName="HD koostamise alguskuupäev" ma:format="DateOnly" ma:internalName="StartDate">
      <xsd:simpleType>
        <xsd:restriction base="dms:DateTime"/>
      </xsd:simpleType>
    </xsd:element>
    <xsd:element name="DueDate" ma:index="11" nillable="true" ma:displayName="Hankelepingu sõlmimise tähtaeg" ma:format="DateOnly" ma:internalName="DueDate">
      <xsd:simpleType>
        <xsd:restriction base="dms:DateTime"/>
      </xsd:simpleType>
    </xsd:element>
    <xsd:element name="ProcurementComissionBoardMember" ma:index="12" nillable="true" ma:displayName="Juhatuse liige" ma:internalName="ProcurementComissionBoardMember">
      <xsd:simpleType>
        <xsd:restriction base="dms:Text"/>
      </xsd:simpleType>
    </xsd:element>
    <xsd:element name="ProcurementComissionChairman" ma:index="13" nillable="true" ma:displayName="Hankekomisjoni esimees" ma:internalName="ProcurementComissionChairm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Department" ma:index="14" nillable="true" ma:displayName="Osakonnajuhataja või projektidirektor" ma:internalName="ProcurementComissionDepart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Lawyer" ma:index="15" nillable="true" ma:displayName="Hankekomisjoni jurist" ma:internalName="ProcurementComissionLawyer">
      <xsd:simpleType>
        <xsd:restriction base="dms:Text"/>
      </xsd:simpleType>
    </xsd:element>
    <xsd:element name="ProcurementComissionRecorder" ma:index="16" nillable="true" ma:displayName="Protokollija" ma:internalName="ProcurementComissionRecord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OutsideMembers" ma:index="17" nillable="true" ma:displayName="Hankekomisjoni liikmed väljastpoolt RKASi" ma:internalName="ProcurementComissionOutsideMembers">
      <xsd:simpleType>
        <xsd:restriction base="dms:Note"/>
      </xsd:simpleType>
    </xsd:element>
    <xsd:element name="ProcurementMainProcurement" ma:index="18" nillable="true" ma:displayName="Raamleping, millega hange on seotud" ma:internalName="ProcurementMainProcurement">
      <xsd:simpleType>
        <xsd:restriction base="dms:Text"/>
      </xsd:simpleType>
    </xsd:element>
    <xsd:element name="ProcurementCPVMainCode" ma:index="19" nillable="true" ma:displayName="CPV põhikood" ma:internalName="ProcurementCPVMainCode">
      <xsd:simpleType>
        <xsd:restriction base="dms:Text"/>
      </xsd:simpleType>
    </xsd:element>
    <xsd:element name="ProcurementCPVAdditionalCodes" ma:index="20" nillable="true" ma:displayName="CPV lisakoodid" ma:internalName="ProcurementCPVAdditionalCodes">
      <xsd:simpleType>
        <xsd:restriction base="dms:Text"/>
      </xsd:simpleType>
    </xsd:element>
    <xsd:element name="ProcurementRegistrationNumber" ma:index="21" nillable="true" ma:displayName="Riigihanke registreerimisnumber" ma:internalName="ProcurementRegistrationNumber">
      <xsd:simpleType>
        <xsd:restriction base="dms:Text"/>
      </xsd:simpleType>
    </xsd:element>
    <xsd:element name="ProcurementContractDate" ma:index="22" nillable="true" ma:displayName="Hankelepingu sõlmimise kuupäev" ma:format="DateOnly" ma:internalName="ProcurementContractDate">
      <xsd:simpleType>
        <xsd:restriction base="dms:DateTime"/>
      </xsd:simpleType>
    </xsd:element>
    <xsd:element name="ProcurementActualCost" ma:index="23" nillable="true" ma:displayName="Hankelepingu tegelik maksumus" ma:LCID="-2" ma:internalName="ProcurementActualCost">
      <xsd:simpleType>
        <xsd:restriction base="dms:Currency"/>
      </xsd:simpleType>
    </xsd:element>
    <xsd:element name="ProcurementDocument" ma:index="24" nillable="true" ma:displayName="Dokumendi liik" ma:internalName="ProcurementDocument">
      <xsd:simpleType>
        <xsd:restriction base="dms:Text"/>
      </xsd:simpleType>
    </xsd:element>
    <xsd:element name="ProcurementID" ma:index="25" nillable="true" ma:displayName="Hanke ID" ma:internalName="ProcurementID">
      <xsd:simpleType>
        <xsd:restriction base="dms:Text"/>
      </xsd:simpleType>
    </xsd:element>
    <xsd:element name="Status" ma:index="26" nillable="true" ma:displayName="Dokumendi staatus" ma:internalName="Status">
      <xsd:simpleType>
        <xsd:restriction base="dms:Choice">
          <xsd:enumeration value="Kooskõlastamisel"/>
          <xsd:enumeration value="Kooskõlastatud"/>
          <xsd:enumeration value="Allkirjastamisel"/>
          <xsd:enumeration value="Allkirjastatud"/>
          <xsd:enumeration value="Koostamisel"/>
          <xsd:enumeration value="Arhiiv"/>
        </xsd:restriction>
      </xsd:simpleType>
    </xsd:element>
    <xsd:element name="Type" ma:index="27" nillable="true" ma:displayName="Tüüp" ma:internalName="Type">
      <xsd:simpleType>
        <xsd:restriction base="dms:Text"/>
      </xsd:simpleType>
    </xsd:element>
    <xsd:element name="DocumentUrl" ma:index="28" nillable="true" ma:displayName="Dokument avalikus veebis" ma:internalName="DocumentUrl">
      <xsd:simpleType>
        <xsd:restriction base="dms:Text"/>
      </xsd:simpleType>
    </xsd:element>
    <xsd:element name="DocumentSendDate" ma:index="29" nillable="true" ma:displayName="Dokumendi avalikku veebi saatmise kuupäev" ma:internalName="DocumentS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Group" ma:index="30" nillable="true" ma:displayName="Rühm" ma:internalName="Group">
      <xsd:simpleType>
        <xsd:restriction base="dms:Text">
          <xsd:maxLength value="255"/>
        </xsd:restriction>
      </xsd:simpleType>
    </xsd:element>
    <xsd:element name="Recorder" ma:index="31" nillable="true" ma:displayName="Protokollija tekstina" ma:internalName="Recorder">
      <xsd:simpleType>
        <xsd:restriction base="dms:Text">
          <xsd:maxLength value="255"/>
        </xsd:restriction>
      </xsd:simpleType>
    </xsd:element>
    <xsd:element name="Providers" ma:index="32" nillable="true" ma:displayName="Pakkujad" ma:internalName="Providers">
      <xsd:simpleType>
        <xsd:restriction base="dms:Note"/>
      </xsd:simpleType>
    </xsd:element>
    <xsd:element name="Department" ma:index="33" nillable="true" ma:displayName="Osakonnajuhataja tekstina" ma:internalName="Department">
      <xsd:simpleType>
        <xsd:restriction base="dms:Text">
          <xsd:maxLength value="255"/>
        </xsd:restriction>
      </xsd:simpleType>
    </xsd:element>
    <xsd:element name="Contractors" ma:index="34" nillable="true" ma:displayName="Hankijad" ma:internalName="Contractors">
      <xsd:simpleType>
        <xsd:restriction base="dms:Text">
          <xsd:maxLength value="255"/>
        </xsd:restriction>
      </xsd:simpleType>
    </xsd:element>
    <xsd:element name="ChildObjects" ma:index="35" nillable="true" ma:displayName="Alamobjektid" ma:internalName="ChildObjects">
      <xsd:simpleType>
        <xsd:restriction base="dms:Note"/>
      </xsd:simpleType>
    </xsd:element>
    <xsd:element name="ChildObjectsCodes" ma:index="36" nillable="true" ma:displayName="Alamobjektide koodid" ma:internalName="ChildObjectsCodes">
      <xsd:simpleType>
        <xsd:restriction base="dms:Note"/>
      </xsd:simpleType>
    </xsd:element>
    <xsd:element name="ContractorCodes" ma:index="37" nillable="true" ma:displayName="Hankijate registrikoodid" ma:internalName="ContractorCodes">
      <xsd:simpleType>
        <xsd:restriction base="dms:Note"/>
      </xsd:simpleType>
    </xsd:element>
    <xsd:element name="Ajalised_x0020_andmed" ma:index="38" nillable="true" ma:displayName="Ajalised andmed" ma:format="DateOnly" ma:internalName="Ajalised_x0020_andm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curementDepartment xmlns="B531D0F3-82B4-4565-99B8-5DA8F917BE36">Ehitusjuhtimisosakond</ProcurementDepartment>
    <ProcurementName xmlns="B531D0F3-82B4-4565-99B8-5DA8F917BE36">Seljametsa lasteaia projekteerimise- ja ehitustööd</ProcurementName>
    <DueDate xmlns="B531D0F3-82B4-4565-99B8-5DA8F917BE36" xsi:nil="true"/>
    <ProcurementCPVAdditionalCodes xmlns="B531D0F3-82B4-4565-99B8-5DA8F917BE36" xsi:nil="true"/>
    <ProcurementDocument xmlns="B531D0F3-82B4-4565-99B8-5DA8F917BE36">Hankedokumendid (HD tehniline kirjeldus)</ProcurementDocument>
    <DocumentUrl xmlns="B531D0F3-82B4-4565-99B8-5DA8F917BE36" xsi:nil="true"/>
    <ProcurementObjectSpecification xmlns="B531D0F3-82B4-4565-99B8-5DA8F917BE36">Ehitise püstitamine</ProcurementObjectSpecification>
    <ProcurementContractDate xmlns="B531D0F3-82B4-4565-99B8-5DA8F917BE36" xsi:nil="true"/>
    <ProcurementComissionLawyer xmlns="B531D0F3-82B4-4565-99B8-5DA8F917BE36">Agur Maandi</ProcurementComissionLawyer>
    <ProcurementRegistrationNumber xmlns="B531D0F3-82B4-4565-99B8-5DA8F917BE36" xsi:nil="true"/>
    <Department xmlns="b531d0f3-82b4-4565-99b8-5da8f917be36">Priit Püss</Department>
    <ProcurementProvider xmlns="B531D0F3-82B4-4565-99B8-5DA8F917BE36">Paikuse Vallavalitsus</ProcurementProvider>
    <ProcurementEstimatedCost xmlns="B531D0F3-82B4-4565-99B8-5DA8F917BE36" xsi:nil="true"/>
    <Group xmlns="b531d0f3-82b4-4565-99b8-5da8f917be36">Hankedokumendid</Group>
    <ProcurementComissionBoardMember xmlns="B531D0F3-82B4-4565-99B8-5DA8F917BE36">Jaak Saarniit</ProcurementComissionBoardMember>
    <ProcurementComissionRecorder xmlns="B531D0F3-82B4-4565-99B8-5DA8F917BE36">
      <UserInfo>
        <DisplayName/>
        <AccountId xsi:nil="true"/>
        <AccountType/>
      </UserInfo>
    </ProcurementComissionRecorder>
    <ChildObjectsCodes xmlns="b531d0f3-82b4-4565-99b8-5da8f917be36">900283</ChildObjectsCodes>
    <ProcurementChildObjects xmlns="B531D0F3-82B4-4565-99B8-5DA8F917BE36">900283|Pärnu, Tammsaare pst 70</ProcurementChildObjects>
    <ContractorCodes xmlns="b531d0f3-82b4-4565-99b8-5da8f917be36">75001052</ContractorCodes>
    <ProcurementID xmlns="B531D0F3-82B4-4565-99B8-5DA8F917BE36">4279</ProcurementID>
    <ProcurementProviderSpecification xmlns="B531D0F3-82B4-4565-99B8-5DA8F917BE36">RKAS, Hooldus Pluss või muu äriühing, MTÜ või SA</ProcurementProviderSpecification>
    <ProcurementProcedureType xmlns="B531D0F3-82B4-4565-99B8-5DA8F917BE36">Avatud menetlus (Rahvusvaheline)</ProcurementProcedureType>
    <ProcurementComissionChairman xmlns="B531D0F3-82B4-4565-99B8-5DA8F917BE36">
      <UserInfo>
        <DisplayName>Priit Püss</DisplayName>
        <AccountId>235</AccountId>
        <AccountType/>
      </UserInfo>
    </ProcurementComissionChairman>
    <ProcurementMainProcurement xmlns="B531D0F3-82B4-4565-99B8-5DA8F917BE36" xsi:nil="true"/>
    <ProcurementCPVMainCode xmlns="B531D0F3-82B4-4565-99B8-5DA8F917BE36" xsi:nil="true"/>
    <DocumentSendDate xmlns="B531D0F3-82B4-4565-99B8-5DA8F917BE36" xsi:nil="true"/>
    <Providers xmlns="b531d0f3-82b4-4565-99b8-5da8f917be36" xsi:nil="true"/>
    <Contractors xmlns="b531d0f3-82b4-4565-99b8-5da8f917be36">(10788733) Riigi Kinnisvara AS</Contractors>
    <ProcurementActualCost xmlns="B531D0F3-82B4-4565-99B8-5DA8F917BE36" xsi:nil="true"/>
    <Status xmlns="B531D0F3-82B4-4565-99B8-5DA8F917BE36">Koostamisel</Status>
    <StartDate xmlns="B531D0F3-82B4-4565-99B8-5DA8F917BE36">2015-11-09T00:00:00+00:00</StartDate>
    <ProcurementComissionOutsideMembers xmlns="B531D0F3-82B4-4565-99B8-5DA8F917BE36" xsi:nil="true"/>
    <Recorder xmlns="b531d0f3-82b4-4565-99b8-5da8f917be36" xsi:nil="true"/>
    <ProcurementResponsiblePerson xmlns="B531D0F3-82B4-4565-99B8-5DA8F917BE36">
      <UserInfo>
        <DisplayName>Martin Minhof</DisplayName>
        <AccountId>229</AccountId>
        <AccountType/>
      </UserInfo>
    </ProcurementResponsiblePerson>
    <ProcurementObject xmlns="B531D0F3-82B4-4565-99B8-5DA8F917BE36">Ehitustööd</ProcurementObject>
    <ProcurementComissionDepartment xmlns="B531D0F3-82B4-4565-99B8-5DA8F917BE36">
      <UserInfo>
        <DisplayName>Priit Püss</DisplayName>
        <AccountId>235</AccountId>
        <AccountType/>
      </UserInfo>
    </ProcurementComissionDepartment>
    <ChildObjects xmlns="b531d0f3-82b4-4565-99b8-5da8f917be36">(900283) Pärnu, Tammsaare pst 70</ChildObjects>
    <Ajalised_x0020_andmed xmlns="b531d0f3-82b4-4565-99b8-5da8f917be36" xsi:nil="true"/>
    <Type xmlns="B531D0F3-82B4-4565-99B8-5DA8F917BE36">Dokument</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85A9-9B97-4AC6-8727-B248C1E78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1D0F3-82B4-4565-99B8-5DA8F917BE36"/>
    <ds:schemaRef ds:uri="b531d0f3-82b4-4565-99b8-5da8f917be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440E9D-A1E3-4143-A931-6C95787F52F1}">
  <ds:schemaRefs>
    <ds:schemaRef ds:uri="http://schemas.microsoft.com/office/2006/metadata/properties"/>
    <ds:schemaRef ds:uri="B531D0F3-82B4-4565-99B8-5DA8F917BE36"/>
    <ds:schemaRef ds:uri="b531d0f3-82b4-4565-99b8-5da8f917be36"/>
  </ds:schemaRefs>
</ds:datastoreItem>
</file>

<file path=customXml/itemProps3.xml><?xml version="1.0" encoding="utf-8"?>
<ds:datastoreItem xmlns:ds="http://schemas.openxmlformats.org/officeDocument/2006/customXml" ds:itemID="{BEE8D150-4C11-4111-A7C3-EE71106B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3005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 Kinnisvara AS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EneO</dc:creator>
  <cp:lastModifiedBy>Ene Orgusaar</cp:lastModifiedBy>
  <cp:revision>5</cp:revision>
  <cp:lastPrinted>2019-05-21T06:20:00Z</cp:lastPrinted>
  <dcterms:created xsi:type="dcterms:W3CDTF">2020-06-12T05:58:00Z</dcterms:created>
  <dcterms:modified xsi:type="dcterms:W3CDTF">2020-06-12T06:57:00Z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0x01010E3C894F7D994C179E5C79A4ABA31D31006DEC7E63C145834B9F8124882FB13CC2</vt:lpwstr>
  </property>
  <property fmtid="{D5CDD505-2E9C-101B-9397-08002B2CF9AE}" pid="3" name="Kaust">
    <vt:lpwstr>Ehituse tehnilise kirjelduse näidis.</vt:lpwstr>
  </property>
</Properties>
</file>