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5EC7" w14:textId="12D2AE2D" w:rsidR="007E461B" w:rsidRDefault="007E461B" w:rsidP="007E461B">
      <w:pPr>
        <w:rPr>
          <w:bCs/>
        </w:rPr>
      </w:pPr>
      <w:r>
        <w:rPr>
          <w:bCs/>
        </w:rPr>
        <w:t>Hankija:</w:t>
      </w:r>
      <w:r w:rsidR="004E3BEF">
        <w:rPr>
          <w:bCs/>
        </w:rPr>
        <w:t xml:space="preserve"> </w:t>
      </w:r>
      <w:r>
        <w:rPr>
          <w:bCs/>
        </w:rPr>
        <w:t>Tapa Vallavalitsus</w:t>
      </w:r>
    </w:p>
    <w:p w14:paraId="33B44437" w14:textId="3EB113F2" w:rsidR="008414EC" w:rsidRPr="007E461B" w:rsidRDefault="007E461B" w:rsidP="007E461B">
      <w:pPr>
        <w:rPr>
          <w:bCs/>
        </w:rPr>
      </w:pPr>
      <w:r w:rsidRPr="007E461B">
        <w:rPr>
          <w:bCs/>
        </w:rPr>
        <w:t xml:space="preserve">Väikehange: </w:t>
      </w:r>
      <w:r w:rsidR="008A5F93" w:rsidRPr="007E461B">
        <w:rPr>
          <w:bCs/>
        </w:rPr>
        <w:t xml:space="preserve">Lehtse- Kurge- </w:t>
      </w:r>
      <w:proofErr w:type="spellStart"/>
      <w:r w:rsidR="008A5F93" w:rsidRPr="007E461B">
        <w:rPr>
          <w:bCs/>
        </w:rPr>
        <w:t>Läste</w:t>
      </w:r>
      <w:proofErr w:type="spellEnd"/>
      <w:r w:rsidR="008A5F93" w:rsidRPr="007E461B">
        <w:rPr>
          <w:bCs/>
        </w:rPr>
        <w:t xml:space="preserve"> tee k</w:t>
      </w:r>
      <w:r w:rsidR="00086523" w:rsidRPr="007E461B">
        <w:rPr>
          <w:bCs/>
        </w:rPr>
        <w:t>r</w:t>
      </w:r>
      <w:r w:rsidR="00F114B2" w:rsidRPr="007E461B">
        <w:rPr>
          <w:bCs/>
        </w:rPr>
        <w:t>u</w:t>
      </w:r>
      <w:r w:rsidR="00086523" w:rsidRPr="007E461B">
        <w:rPr>
          <w:bCs/>
        </w:rPr>
        <w:t>usa</w:t>
      </w:r>
      <w:r w:rsidR="008A5F93" w:rsidRPr="007E461B">
        <w:rPr>
          <w:bCs/>
        </w:rPr>
        <w:t>täitetööd</w:t>
      </w:r>
    </w:p>
    <w:p w14:paraId="6D479D95" w14:textId="77777777" w:rsidR="008414EC" w:rsidRDefault="008414EC"/>
    <w:p w14:paraId="6F755CBB" w14:textId="77777777" w:rsidR="00C40D6E" w:rsidRPr="00C40D6E" w:rsidRDefault="00AF3A88" w:rsidP="00C40D6E">
      <w:pPr>
        <w:pStyle w:val="Kehatekst"/>
        <w:rPr>
          <w:b/>
        </w:rPr>
      </w:pPr>
      <w:r w:rsidRPr="00AF3A88">
        <w:rPr>
          <w:b/>
        </w:rPr>
        <w:t>L</w:t>
      </w:r>
      <w:r w:rsidR="00D032DC">
        <w:rPr>
          <w:b/>
        </w:rPr>
        <w:t>ugupeetud</w:t>
      </w:r>
      <w:r w:rsidRPr="00AF3A88">
        <w:rPr>
          <w:b/>
        </w:rPr>
        <w:t xml:space="preserve"> pakkuja</w:t>
      </w:r>
      <w:r w:rsidR="00D032DC">
        <w:rPr>
          <w:b/>
        </w:rPr>
        <w:t>!</w:t>
      </w:r>
    </w:p>
    <w:p w14:paraId="047358AA" w14:textId="101725A2" w:rsidR="00C40D6E" w:rsidRPr="00C40D6E" w:rsidRDefault="00C40D6E" w:rsidP="00C40D6E">
      <w:pPr>
        <w:pStyle w:val="Kehatekst"/>
        <w:rPr>
          <w:b/>
        </w:rPr>
      </w:pPr>
      <w:r w:rsidRPr="00C40D6E">
        <w:rPr>
          <w:b/>
        </w:rPr>
        <w:t xml:space="preserve">                                                                                                                  </w:t>
      </w:r>
      <w:r w:rsidR="000F5862">
        <w:rPr>
          <w:b/>
        </w:rPr>
        <w:t xml:space="preserve">         </w:t>
      </w:r>
      <w:r w:rsidRPr="00C40D6E">
        <w:rPr>
          <w:b/>
        </w:rPr>
        <w:t xml:space="preserve">                                                                                             </w:t>
      </w:r>
    </w:p>
    <w:p w14:paraId="71583E66" w14:textId="77777777" w:rsidR="00C40D6E" w:rsidRPr="00C40D6E" w:rsidRDefault="00FF5D80" w:rsidP="00C40D6E">
      <w:pPr>
        <w:pStyle w:val="Kehatekst"/>
      </w:pPr>
      <w:r>
        <w:t>K</w:t>
      </w:r>
      <w:r w:rsidR="00C40D6E" w:rsidRPr="00C40D6E">
        <w:t>utsu</w:t>
      </w:r>
      <w:r w:rsidR="00C40D6E">
        <w:t>me</w:t>
      </w:r>
      <w:r w:rsidR="00C40D6E" w:rsidRPr="00C40D6E">
        <w:t xml:space="preserve"> Teid esitama hinnapakkumust Tapa valla</w:t>
      </w:r>
      <w:r w:rsidR="008A5F93">
        <w:t xml:space="preserve">s Lehtse- Kurge- </w:t>
      </w:r>
      <w:proofErr w:type="spellStart"/>
      <w:r w:rsidR="008A5F93">
        <w:t>Läste</w:t>
      </w:r>
      <w:proofErr w:type="spellEnd"/>
      <w:r w:rsidR="008A5F93">
        <w:t xml:space="preserve"> tee nr 4000043</w:t>
      </w:r>
      <w:r w:rsidR="00C40D6E" w:rsidRPr="00C40D6E">
        <w:t xml:space="preserve"> kruusa</w:t>
      </w:r>
      <w:r w:rsidR="008A5F93">
        <w:t>täitetööde</w:t>
      </w:r>
      <w:r w:rsidR="00C40D6E" w:rsidRPr="00C40D6E">
        <w:t xml:space="preserve"> teostamiseks</w:t>
      </w:r>
      <w:r w:rsidR="00161421">
        <w:t xml:space="preserve"> km 1,04- 3,</w:t>
      </w:r>
      <w:r w:rsidR="004017D6">
        <w:t>2</w:t>
      </w:r>
      <w:r w:rsidR="00C40D6E" w:rsidRPr="00C40D6E">
        <w:t>.</w:t>
      </w:r>
    </w:p>
    <w:p w14:paraId="615EB33B" w14:textId="77777777" w:rsidR="001737F1" w:rsidRDefault="001737F1" w:rsidP="00C40D6E">
      <w:pPr>
        <w:pStyle w:val="Kehatekst"/>
      </w:pPr>
    </w:p>
    <w:p w14:paraId="090ED918" w14:textId="77777777" w:rsidR="00C40D6E" w:rsidRPr="007E461B" w:rsidRDefault="00C40D6E" w:rsidP="00C40D6E">
      <w:pPr>
        <w:pStyle w:val="Kehatekst"/>
        <w:rPr>
          <w:u w:val="single"/>
        </w:rPr>
      </w:pPr>
      <w:r w:rsidRPr="007E461B">
        <w:rPr>
          <w:u w:val="single"/>
        </w:rPr>
        <w:t xml:space="preserve">Tööde kirjeldus: </w:t>
      </w:r>
    </w:p>
    <w:p w14:paraId="19AB2E76" w14:textId="77777777" w:rsidR="002F4A62" w:rsidRDefault="004A3DCD" w:rsidP="002F4A62">
      <w:pPr>
        <w:pStyle w:val="Kehatekst"/>
        <w:numPr>
          <w:ilvl w:val="0"/>
          <w:numId w:val="5"/>
        </w:numPr>
      </w:pPr>
      <w:r>
        <w:t>Kruusatäitetööd p</w:t>
      </w:r>
      <w:r w:rsidR="00E70D1C">
        <w:t>urustatud kruusa</w:t>
      </w:r>
      <w:r w:rsidR="00C230BE">
        <w:t xml:space="preserve"> (</w:t>
      </w:r>
      <w:proofErr w:type="spellStart"/>
      <w:r w:rsidR="00C230BE">
        <w:t>fr</w:t>
      </w:r>
      <w:proofErr w:type="spellEnd"/>
      <w:r w:rsidR="00C230BE">
        <w:t xml:space="preserve"> 0-32)</w:t>
      </w:r>
      <w:r w:rsidR="00E70D1C">
        <w:t xml:space="preserve"> vedu teele koos silumisega</w:t>
      </w:r>
      <w:r w:rsidR="002F4A62">
        <w:t>.</w:t>
      </w:r>
      <w:r w:rsidR="008A5F93">
        <w:t xml:space="preserve"> </w:t>
      </w:r>
    </w:p>
    <w:p w14:paraId="572215F2" w14:textId="058C6569" w:rsidR="002F4A62" w:rsidRDefault="007E461B" w:rsidP="002F4A62">
      <w:pPr>
        <w:pStyle w:val="Kehatekst"/>
        <w:numPr>
          <w:ilvl w:val="0"/>
          <w:numId w:val="5"/>
        </w:numPr>
      </w:pPr>
      <w:r>
        <w:t>Olemasolevate</w:t>
      </w:r>
      <w:r w:rsidR="008A5F93">
        <w:t xml:space="preserve"> teetruupide vahetus</w:t>
      </w:r>
      <w:r w:rsidR="00354D96">
        <w:t>. Vana truubi väljakaeve</w:t>
      </w:r>
      <w:r w:rsidR="004A3DCD">
        <w:t xml:space="preserve"> ja</w:t>
      </w:r>
      <w:r w:rsidR="00354D96">
        <w:t xml:space="preserve"> utiliseerimine. Uue</w:t>
      </w:r>
      <w:r w:rsidR="004A3DCD">
        <w:t xml:space="preserve"> truubi</w:t>
      </w:r>
      <w:r w:rsidR="00354D96">
        <w:t xml:space="preserve"> </w:t>
      </w:r>
      <w:r w:rsidR="004A3DCD">
        <w:t>(</w:t>
      </w:r>
      <w:r w:rsidR="00354D96">
        <w:t>plasttruubi</w:t>
      </w:r>
      <w:r w:rsidR="004A3DCD">
        <w:t>)</w:t>
      </w:r>
      <w:r w:rsidR="00354D96">
        <w:t xml:space="preserve"> paigaldus vastavalt kehtivatele tee-ehitusnormidele.</w:t>
      </w:r>
      <w:r w:rsidR="00F804D8">
        <w:t xml:space="preserve"> Truubiotste kindlustamine.</w:t>
      </w:r>
      <w:r w:rsidR="00354D96">
        <w:t xml:space="preserve"> Truubi kandevõime arvestus</w:t>
      </w:r>
      <w:r w:rsidR="00F804D8">
        <w:t>e</w:t>
      </w:r>
      <w:r w:rsidR="004A3DCD">
        <w:t>ga</w:t>
      </w:r>
      <w:r w:rsidR="00354D96">
        <w:t xml:space="preserve">  teljekoormusele</w:t>
      </w:r>
      <w:r w:rsidR="004A3DCD">
        <w:t xml:space="preserve"> 12</w:t>
      </w:r>
      <w:r>
        <w:t xml:space="preserve"> </w:t>
      </w:r>
      <w:r w:rsidR="004A3DCD">
        <w:t>t</w:t>
      </w:r>
      <w:r>
        <w:t>onni.</w:t>
      </w:r>
      <w:r w:rsidR="00354D96">
        <w:t xml:space="preserve"> </w:t>
      </w:r>
      <w:r w:rsidR="008A5F93">
        <w:t xml:space="preserve"> </w:t>
      </w:r>
      <w:r w:rsidR="004A3DCD">
        <w:t xml:space="preserve">Truubi läbimõõt 100cm. Asendamine väiksema truubi vastu põhjendada ja kooskõlastada tellijaga. </w:t>
      </w:r>
    </w:p>
    <w:p w14:paraId="51B0BDC7" w14:textId="77777777" w:rsidR="002F4A62" w:rsidRDefault="00354D96" w:rsidP="002F4A62">
      <w:pPr>
        <w:pStyle w:val="Kehatekst"/>
        <w:numPr>
          <w:ilvl w:val="0"/>
          <w:numId w:val="5"/>
        </w:numPr>
      </w:pPr>
      <w:r>
        <w:t>N</w:t>
      </w:r>
      <w:r w:rsidR="008A5F93">
        <w:t>õlvade planeerimine</w:t>
      </w:r>
      <w:r>
        <w:t xml:space="preserve">. Nõlvad peavad jääma madalamale sõiduteekattest kaldega </w:t>
      </w:r>
      <w:r w:rsidR="009A2FDE">
        <w:t xml:space="preserve">vähemalt </w:t>
      </w:r>
      <w:r>
        <w:t>4%. Nõlvus planeerida kraavide olemasolul kuni kraavi servani ja kraavide puudumisel arvestusega kuni 3m teekatte servast.</w:t>
      </w:r>
      <w:r w:rsidR="008A5F93">
        <w:t xml:space="preserve"> </w:t>
      </w:r>
      <w:bookmarkStart w:id="0" w:name="_Hlk118186408"/>
    </w:p>
    <w:bookmarkEnd w:id="0"/>
    <w:p w14:paraId="046D6578" w14:textId="761B1082" w:rsidR="002F4A62" w:rsidRDefault="00F804D8" w:rsidP="002F4A62">
      <w:pPr>
        <w:pStyle w:val="Kehatekst"/>
        <w:numPr>
          <w:ilvl w:val="0"/>
          <w:numId w:val="5"/>
        </w:numPr>
      </w:pPr>
      <w:r>
        <w:t>K</w:t>
      </w:r>
      <w:r w:rsidR="008A5F93">
        <w:t>raavide puhastus</w:t>
      </w:r>
      <w:r>
        <w:t xml:space="preserve">. </w:t>
      </w:r>
      <w:r w:rsidR="009B6057">
        <w:t>K</w:t>
      </w:r>
      <w:r>
        <w:t>raavi</w:t>
      </w:r>
      <w:r w:rsidR="00AE344D">
        <w:t xml:space="preserve">de </w:t>
      </w:r>
      <w:r>
        <w:t>põh</w:t>
      </w:r>
      <w:r w:rsidR="009B6057">
        <w:t>i</w:t>
      </w:r>
      <w:r w:rsidR="00AE344D">
        <w:t xml:space="preserve"> ja nõlv</w:t>
      </w:r>
      <w:r w:rsidR="009B6057">
        <w:t>ad puhastada</w:t>
      </w:r>
      <w:r w:rsidR="00AE344D">
        <w:t xml:space="preserve"> </w:t>
      </w:r>
      <w:r>
        <w:t>kogunenud sete</w:t>
      </w:r>
      <w:r w:rsidR="009B6057">
        <w:t>test ja mullast (mullamättad). Nõlvadele anda ühtlane profiil</w:t>
      </w:r>
      <w:r>
        <w:t xml:space="preserve"> ning tagada kraavides esialgne takistamatu veevool koguja kraavide suunas. Väljakaevatud sete</w:t>
      </w:r>
      <w:r w:rsidR="009A2FDE">
        <w:t xml:space="preserve"> ja muld</w:t>
      </w:r>
      <w:r>
        <w:t xml:space="preserve">  planeerida kraavi pervel.</w:t>
      </w:r>
    </w:p>
    <w:p w14:paraId="73DA6ED4" w14:textId="6CB49E4B" w:rsidR="002F4A62" w:rsidRDefault="007E461B" w:rsidP="002F4A62">
      <w:pPr>
        <w:pStyle w:val="Kehatekst"/>
        <w:numPr>
          <w:ilvl w:val="0"/>
          <w:numId w:val="5"/>
        </w:numPr>
      </w:pPr>
      <w:r>
        <w:t>T</w:t>
      </w:r>
      <w:r w:rsidR="00C230BE">
        <w:t xml:space="preserve">eekatte </w:t>
      </w:r>
      <w:r w:rsidR="008A5F93">
        <w:t>profileerimi</w:t>
      </w:r>
      <w:r w:rsidR="00C230BE">
        <w:t>n</w:t>
      </w:r>
      <w:r w:rsidR="008A5F93">
        <w:t>e</w:t>
      </w:r>
      <w:r w:rsidR="00C230BE">
        <w:t xml:space="preserve"> </w:t>
      </w:r>
      <w:r w:rsidR="002F4A62">
        <w:t xml:space="preserve">greideriga tagamaks teekattele tasasus ja profiil (kahepoolne kalle teepeenarde suunas). </w:t>
      </w:r>
      <w:proofErr w:type="spellStart"/>
      <w:r w:rsidR="002F4A62">
        <w:t>Greiderdamisel</w:t>
      </w:r>
      <w:proofErr w:type="spellEnd"/>
      <w:r w:rsidR="002F4A62">
        <w:t xml:space="preserve"> arvestada vähemalt kolm töökäiku.</w:t>
      </w:r>
    </w:p>
    <w:p w14:paraId="1DDAAABC" w14:textId="77777777" w:rsidR="00354D96" w:rsidRDefault="00354D96" w:rsidP="00C40D6E">
      <w:pPr>
        <w:pStyle w:val="Kehatekst"/>
      </w:pPr>
    </w:p>
    <w:p w14:paraId="4511C3C4" w14:textId="60EFCB43" w:rsidR="00E70D1C" w:rsidRDefault="002F4A62" w:rsidP="007E461B">
      <w:pPr>
        <w:pStyle w:val="Kehatekst"/>
      </w:pPr>
      <w:r>
        <w:t xml:space="preserve">Kõigi tööde teostamisel arvestada </w:t>
      </w:r>
      <w:r w:rsidR="00C230BE">
        <w:t>materjalide laadimise ja transpordi</w:t>
      </w:r>
      <w:r>
        <w:t>ga</w:t>
      </w:r>
      <w:r w:rsidR="007E461B">
        <w:t>.</w:t>
      </w:r>
    </w:p>
    <w:p w14:paraId="559020FA" w14:textId="77777777" w:rsidR="00F804D8" w:rsidRPr="00F804D8" w:rsidRDefault="00F804D8" w:rsidP="00F804D8">
      <w:pPr>
        <w:pStyle w:val="Kehatekst"/>
      </w:pPr>
      <w:r w:rsidRPr="00F804D8">
        <w:t>Raadamisetööde vajadus eraldi kooskõlastada tellijaga</w:t>
      </w:r>
      <w:r>
        <w:t xml:space="preserve"> ja</w:t>
      </w:r>
      <w:r w:rsidRPr="00F804D8">
        <w:t xml:space="preserve"> kinnistu omanik</w:t>
      </w:r>
      <w:r>
        <w:t>e</w:t>
      </w:r>
      <w:r w:rsidRPr="00F804D8">
        <w:t xml:space="preserve">ga. </w:t>
      </w:r>
    </w:p>
    <w:p w14:paraId="6927BFCC" w14:textId="77777777" w:rsidR="00354D96" w:rsidRDefault="00354D96" w:rsidP="00C40D6E">
      <w:pPr>
        <w:pStyle w:val="Kehatekst"/>
      </w:pPr>
      <w:r>
        <w:t xml:space="preserve">Toote ja materjalide puhul esitada vastav sertifikaat. </w:t>
      </w:r>
    </w:p>
    <w:p w14:paraId="55F62C3A" w14:textId="77777777" w:rsidR="00580F52" w:rsidRPr="001737F1" w:rsidRDefault="00580F52" w:rsidP="001737F1">
      <w:pPr>
        <w:pStyle w:val="Kehatekst"/>
      </w:pPr>
    </w:p>
    <w:p w14:paraId="600B8C01" w14:textId="77777777" w:rsidR="001737F1" w:rsidRPr="00CE743B" w:rsidRDefault="001737F1" w:rsidP="001737F1">
      <w:pPr>
        <w:pStyle w:val="Kehatekst"/>
        <w:rPr>
          <w:b/>
        </w:rPr>
      </w:pPr>
      <w:r w:rsidRPr="001737F1">
        <w:t xml:space="preserve">Lepingu täitmise tähtaeg on </w:t>
      </w:r>
      <w:r w:rsidR="00AF6223">
        <w:rPr>
          <w:b/>
        </w:rPr>
        <w:t>31</w:t>
      </w:r>
      <w:r w:rsidR="00C70D86" w:rsidRPr="007327AC">
        <w:rPr>
          <w:b/>
        </w:rPr>
        <w:t xml:space="preserve">. </w:t>
      </w:r>
      <w:r w:rsidR="008A5F93">
        <w:rPr>
          <w:b/>
        </w:rPr>
        <w:t>detsem</w:t>
      </w:r>
      <w:r w:rsidR="008309DE">
        <w:rPr>
          <w:b/>
        </w:rPr>
        <w:t>ber</w:t>
      </w:r>
      <w:r w:rsidRPr="007327AC">
        <w:rPr>
          <w:b/>
        </w:rPr>
        <w:t xml:space="preserve"> 20</w:t>
      </w:r>
      <w:r w:rsidR="0099746C">
        <w:rPr>
          <w:b/>
        </w:rPr>
        <w:t>2</w:t>
      </w:r>
      <w:r w:rsidR="004017D6">
        <w:rPr>
          <w:b/>
        </w:rPr>
        <w:t>2</w:t>
      </w:r>
      <w:r w:rsidRPr="00CE743B">
        <w:rPr>
          <w:b/>
        </w:rPr>
        <w:t xml:space="preserve"> </w:t>
      </w:r>
    </w:p>
    <w:p w14:paraId="3606E186" w14:textId="77777777" w:rsidR="001737F1" w:rsidRPr="001737F1" w:rsidRDefault="001737F1" w:rsidP="001737F1">
      <w:pPr>
        <w:pStyle w:val="Kehatekst"/>
      </w:pPr>
    </w:p>
    <w:p w14:paraId="690DF71E" w14:textId="4B69C5CB" w:rsidR="007E461B" w:rsidRDefault="007E461B" w:rsidP="007E461B">
      <w:pPr>
        <w:pStyle w:val="Kehatekst"/>
        <w:rPr>
          <w:iCs/>
        </w:rPr>
      </w:pPr>
      <w:r w:rsidRPr="007E461B">
        <w:rPr>
          <w:iCs/>
        </w:rPr>
        <w:t xml:space="preserve">Tellijal on õigus ära jätta või vähendada maksumuse ja töömahtude tabelis toodud tööde liike ja mahtusid.  </w:t>
      </w:r>
      <w:r>
        <w:rPr>
          <w:iCs/>
        </w:rPr>
        <w:t>Mis liiki töid millises mahus tellitakse lepitakse kokku enne tööde algust.</w:t>
      </w:r>
    </w:p>
    <w:p w14:paraId="2AB039DE" w14:textId="33D5D34A" w:rsidR="007E461B" w:rsidRPr="007E461B" w:rsidRDefault="007E461B" w:rsidP="007E461B">
      <w:pPr>
        <w:pStyle w:val="Kehatekst"/>
        <w:rPr>
          <w:iCs/>
        </w:rPr>
      </w:pPr>
      <w:r>
        <w:rPr>
          <w:iCs/>
        </w:rPr>
        <w:t xml:space="preserve">Tööde eest tasutakse vastavalt teostatud töömahtudele ühikuhindade alusel. </w:t>
      </w:r>
    </w:p>
    <w:p w14:paraId="4DFEDCD9" w14:textId="77777777" w:rsidR="002F4A62" w:rsidRDefault="002F4A62" w:rsidP="001737F1">
      <w:pPr>
        <w:pStyle w:val="Kehatekst"/>
        <w:rPr>
          <w:iCs/>
        </w:rPr>
      </w:pPr>
    </w:p>
    <w:p w14:paraId="58118F4E" w14:textId="5774CBFA" w:rsidR="007E461B" w:rsidRPr="007E461B" w:rsidRDefault="007E461B" w:rsidP="007E461B">
      <w:pPr>
        <w:pStyle w:val="Kehatekst"/>
        <w:rPr>
          <w:iCs/>
        </w:rPr>
      </w:pPr>
      <w:r w:rsidRPr="007E461B">
        <w:rPr>
          <w:iCs/>
        </w:rPr>
        <w:t xml:space="preserve">Pakkumus esitada digitaalselt allkirjastatuna e-posti aadressil </w:t>
      </w:r>
      <w:hyperlink r:id="rId5" w:history="1">
        <w:r w:rsidRPr="007E461B">
          <w:rPr>
            <w:rStyle w:val="Hperlink"/>
            <w:iCs/>
          </w:rPr>
          <w:t>vallavalitsus@tapa.ee</w:t>
        </w:r>
      </w:hyperlink>
      <w:r w:rsidRPr="007E461B">
        <w:rPr>
          <w:iCs/>
        </w:rPr>
        <w:t xml:space="preserve">  hiljemalt </w:t>
      </w:r>
      <w:r w:rsidRPr="007E461B">
        <w:rPr>
          <w:b/>
          <w:bCs/>
          <w:iCs/>
        </w:rPr>
        <w:t xml:space="preserve">10. november 2022 kell </w:t>
      </w:r>
      <w:r w:rsidR="00017027">
        <w:rPr>
          <w:b/>
          <w:bCs/>
          <w:iCs/>
        </w:rPr>
        <w:t>10</w:t>
      </w:r>
      <w:r w:rsidRPr="007E461B">
        <w:rPr>
          <w:b/>
          <w:bCs/>
          <w:iCs/>
        </w:rPr>
        <w:t>:00</w:t>
      </w:r>
      <w:r w:rsidRPr="007E461B">
        <w:rPr>
          <w:b/>
          <w:iCs/>
        </w:rPr>
        <w:t>.</w:t>
      </w:r>
    </w:p>
    <w:p w14:paraId="43ABAC96" w14:textId="77777777" w:rsidR="007E461B" w:rsidRDefault="007E461B" w:rsidP="004A26CF">
      <w:pPr>
        <w:pStyle w:val="Kehatekst"/>
        <w:rPr>
          <w:b/>
          <w:bCs/>
          <w:i/>
          <w:iCs/>
        </w:rPr>
      </w:pPr>
    </w:p>
    <w:p w14:paraId="6BB9A131" w14:textId="77777777" w:rsidR="007E461B" w:rsidRDefault="007E461B" w:rsidP="004A26CF">
      <w:pPr>
        <w:pStyle w:val="Kehatekst"/>
        <w:rPr>
          <w:b/>
          <w:bCs/>
          <w:i/>
          <w:iCs/>
        </w:rPr>
      </w:pPr>
    </w:p>
    <w:p w14:paraId="7BF4E098" w14:textId="2C08E157" w:rsidR="00C40D6E" w:rsidRPr="007E461B" w:rsidRDefault="005A71F4" w:rsidP="004A26CF">
      <w:pPr>
        <w:pStyle w:val="Kehatekst"/>
        <w:rPr>
          <w:u w:val="single"/>
        </w:rPr>
      </w:pPr>
      <w:r w:rsidRPr="007E461B">
        <w:rPr>
          <w:u w:val="single"/>
        </w:rPr>
        <w:t>Töömahtude</w:t>
      </w:r>
      <w:r w:rsidR="002666BD" w:rsidRPr="007E461B">
        <w:rPr>
          <w:u w:val="single"/>
        </w:rPr>
        <w:t xml:space="preserve"> ja maksumuse</w:t>
      </w:r>
      <w:r w:rsidRPr="007E461B">
        <w:rPr>
          <w:u w:val="single"/>
        </w:rPr>
        <w:t xml:space="preserve"> </w:t>
      </w:r>
      <w:r w:rsidR="008A5F93" w:rsidRPr="007E461B">
        <w:rPr>
          <w:u w:val="single"/>
        </w:rPr>
        <w:t>t</w:t>
      </w:r>
      <w:r w:rsidRPr="007E461B">
        <w:rPr>
          <w:u w:val="single"/>
        </w:rPr>
        <w:t xml:space="preserve">abel </w:t>
      </w:r>
    </w:p>
    <w:p w14:paraId="7C590E8B" w14:textId="77777777" w:rsidR="004A26CF" w:rsidRDefault="004A26CF" w:rsidP="004A26CF">
      <w:pPr>
        <w:pStyle w:val="Kehatekst"/>
      </w:pPr>
      <w:r>
        <w:t>Kruusa</w:t>
      </w:r>
      <w:r w:rsidR="0059337A">
        <w:t>tee ehitus</w:t>
      </w:r>
      <w:r>
        <w:t>tööd koos materjali maksumusega</w:t>
      </w:r>
      <w:r w:rsidR="002666BD">
        <w:t xml:space="preserve">. </w:t>
      </w:r>
    </w:p>
    <w:p w14:paraId="4C34C8EA" w14:textId="77777777" w:rsidR="00AF242E" w:rsidRPr="00AF242E" w:rsidRDefault="00AF242E" w:rsidP="00AF242E">
      <w:pPr>
        <w:pStyle w:val="Kehateks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813"/>
        <w:gridCol w:w="708"/>
        <w:gridCol w:w="1853"/>
        <w:gridCol w:w="1485"/>
        <w:gridCol w:w="1644"/>
      </w:tblGrid>
      <w:tr w:rsidR="00F61210" w:rsidRPr="00C230BE" w14:paraId="0129B953" w14:textId="77777777" w:rsidTr="00F61210">
        <w:tc>
          <w:tcPr>
            <w:tcW w:w="556" w:type="dxa"/>
            <w:shd w:val="clear" w:color="auto" w:fill="auto"/>
          </w:tcPr>
          <w:p w14:paraId="200CA73B" w14:textId="77777777" w:rsidR="00F61210" w:rsidRPr="00AF242E" w:rsidRDefault="00F61210" w:rsidP="00C230BE">
            <w:pPr>
              <w:pStyle w:val="Kehatekst"/>
            </w:pPr>
            <w:r w:rsidRPr="00AF242E">
              <w:t>jrk</w:t>
            </w:r>
          </w:p>
        </w:tc>
        <w:tc>
          <w:tcPr>
            <w:tcW w:w="2813" w:type="dxa"/>
            <w:shd w:val="clear" w:color="auto" w:fill="auto"/>
          </w:tcPr>
          <w:p w14:paraId="20783D54" w14:textId="77777777" w:rsidR="00F61210" w:rsidRPr="00AF242E" w:rsidRDefault="00F61210" w:rsidP="00C230BE">
            <w:pPr>
              <w:pStyle w:val="Kehatekst"/>
            </w:pPr>
            <w:r w:rsidRPr="00AF242E">
              <w:t>Töö</w:t>
            </w:r>
          </w:p>
        </w:tc>
        <w:tc>
          <w:tcPr>
            <w:tcW w:w="708" w:type="dxa"/>
            <w:shd w:val="clear" w:color="auto" w:fill="auto"/>
          </w:tcPr>
          <w:p w14:paraId="3FD59083" w14:textId="77777777" w:rsidR="00F61210" w:rsidRPr="00AF242E" w:rsidRDefault="00F61210" w:rsidP="00C230BE">
            <w:pPr>
              <w:pStyle w:val="Kehatekst"/>
            </w:pPr>
            <w:r>
              <w:t>ühik</w:t>
            </w:r>
          </w:p>
        </w:tc>
        <w:tc>
          <w:tcPr>
            <w:tcW w:w="1853" w:type="dxa"/>
          </w:tcPr>
          <w:p w14:paraId="7F15D8FD" w14:textId="77777777" w:rsidR="00F61210" w:rsidRDefault="00F61210" w:rsidP="00C230BE">
            <w:pPr>
              <w:pStyle w:val="Kehatekst"/>
            </w:pPr>
            <w:r>
              <w:t>maht</w:t>
            </w:r>
          </w:p>
        </w:tc>
        <w:tc>
          <w:tcPr>
            <w:tcW w:w="1485" w:type="dxa"/>
            <w:shd w:val="clear" w:color="auto" w:fill="auto"/>
          </w:tcPr>
          <w:p w14:paraId="0432553B" w14:textId="77777777" w:rsidR="00F61210" w:rsidRPr="00AF242E" w:rsidRDefault="00F61210" w:rsidP="00C230BE">
            <w:pPr>
              <w:pStyle w:val="Kehatekst"/>
            </w:pPr>
            <w:r>
              <w:t>Ühiku h</w:t>
            </w:r>
            <w:r w:rsidRPr="00AF242E">
              <w:t>ind (eurot)</w:t>
            </w:r>
          </w:p>
        </w:tc>
        <w:tc>
          <w:tcPr>
            <w:tcW w:w="1644" w:type="dxa"/>
            <w:shd w:val="clear" w:color="auto" w:fill="auto"/>
          </w:tcPr>
          <w:p w14:paraId="19FC5A87" w14:textId="77777777" w:rsidR="00F61210" w:rsidRPr="00AF242E" w:rsidRDefault="00F61210" w:rsidP="00C230BE">
            <w:pPr>
              <w:pStyle w:val="Kehatekst"/>
            </w:pPr>
            <w:r w:rsidRPr="00AF242E">
              <w:t xml:space="preserve">Maksumus </w:t>
            </w:r>
            <w:r>
              <w:t xml:space="preserve">kokku </w:t>
            </w:r>
            <w:r w:rsidRPr="00AF242E">
              <w:t>(eurot)</w:t>
            </w:r>
          </w:p>
        </w:tc>
      </w:tr>
      <w:tr w:rsidR="00F61210" w:rsidRPr="00C230BE" w14:paraId="5DC8B051" w14:textId="77777777" w:rsidTr="00F61210">
        <w:tc>
          <w:tcPr>
            <w:tcW w:w="556" w:type="dxa"/>
            <w:shd w:val="clear" w:color="auto" w:fill="auto"/>
          </w:tcPr>
          <w:p w14:paraId="38B7552F" w14:textId="77777777" w:rsidR="00F61210" w:rsidRPr="00AF242E" w:rsidRDefault="00F61210" w:rsidP="00C230BE">
            <w:pPr>
              <w:pStyle w:val="Kehatekst"/>
            </w:pPr>
            <w:r w:rsidRPr="00AF242E">
              <w:t>1</w:t>
            </w:r>
          </w:p>
        </w:tc>
        <w:tc>
          <w:tcPr>
            <w:tcW w:w="2813" w:type="dxa"/>
            <w:shd w:val="clear" w:color="auto" w:fill="auto"/>
          </w:tcPr>
          <w:p w14:paraId="6C4BB01C" w14:textId="77777777" w:rsidR="00F61210" w:rsidRPr="00AF242E" w:rsidRDefault="00F61210" w:rsidP="00C230BE">
            <w:pPr>
              <w:pStyle w:val="Kehatekst"/>
            </w:pPr>
            <w:r w:rsidRPr="00AF242E">
              <w:t xml:space="preserve">Kruusatäitetööd  purukruus </w:t>
            </w:r>
            <w:proofErr w:type="spellStart"/>
            <w:r w:rsidRPr="00AF242E">
              <w:t>fr</w:t>
            </w:r>
            <w:proofErr w:type="spellEnd"/>
            <w:r w:rsidRPr="00AF242E">
              <w:t xml:space="preserve"> 0</w:t>
            </w:r>
            <w:r>
              <w:t>-</w:t>
            </w:r>
            <w:r w:rsidRPr="00AF242E">
              <w:t>32</w:t>
            </w:r>
          </w:p>
        </w:tc>
        <w:tc>
          <w:tcPr>
            <w:tcW w:w="708" w:type="dxa"/>
            <w:shd w:val="clear" w:color="auto" w:fill="auto"/>
          </w:tcPr>
          <w:p w14:paraId="2EB004C7" w14:textId="77777777" w:rsidR="00F61210" w:rsidRPr="00AF242E" w:rsidRDefault="00F61210" w:rsidP="00C230BE">
            <w:pPr>
              <w:pStyle w:val="Kehatekst"/>
            </w:pPr>
            <w:r w:rsidRPr="00AF242E">
              <w:t>t</w:t>
            </w:r>
          </w:p>
        </w:tc>
        <w:tc>
          <w:tcPr>
            <w:tcW w:w="1853" w:type="dxa"/>
          </w:tcPr>
          <w:p w14:paraId="31B421A2" w14:textId="77777777" w:rsidR="00F61210" w:rsidRPr="00AF242E" w:rsidRDefault="00354D96" w:rsidP="00C230BE">
            <w:pPr>
              <w:pStyle w:val="Kehatekst"/>
            </w:pPr>
            <w:r>
              <w:t>4</w:t>
            </w:r>
            <w:r w:rsidR="00F61210">
              <w:t>00</w:t>
            </w:r>
          </w:p>
        </w:tc>
        <w:tc>
          <w:tcPr>
            <w:tcW w:w="1485" w:type="dxa"/>
            <w:shd w:val="clear" w:color="auto" w:fill="auto"/>
          </w:tcPr>
          <w:p w14:paraId="667B076F" w14:textId="77777777" w:rsidR="00F61210" w:rsidRPr="00AF242E" w:rsidRDefault="00F61210" w:rsidP="00C230BE">
            <w:pPr>
              <w:pStyle w:val="Kehatekst"/>
            </w:pPr>
          </w:p>
        </w:tc>
        <w:tc>
          <w:tcPr>
            <w:tcW w:w="1644" w:type="dxa"/>
            <w:shd w:val="clear" w:color="auto" w:fill="auto"/>
          </w:tcPr>
          <w:p w14:paraId="18D92763" w14:textId="77777777" w:rsidR="00F61210" w:rsidRPr="00AF242E" w:rsidRDefault="00F61210" w:rsidP="00C230BE">
            <w:pPr>
              <w:pStyle w:val="Kehatekst"/>
            </w:pPr>
          </w:p>
        </w:tc>
      </w:tr>
      <w:tr w:rsidR="00F61210" w:rsidRPr="00C230BE" w14:paraId="397961A5" w14:textId="77777777" w:rsidTr="00F61210">
        <w:tc>
          <w:tcPr>
            <w:tcW w:w="556" w:type="dxa"/>
            <w:shd w:val="clear" w:color="auto" w:fill="auto"/>
          </w:tcPr>
          <w:p w14:paraId="77210BD5" w14:textId="77777777" w:rsidR="00F61210" w:rsidRPr="00AF242E" w:rsidRDefault="00F61210" w:rsidP="00C230BE">
            <w:pPr>
              <w:pStyle w:val="Kehatekst"/>
            </w:pPr>
            <w:r w:rsidRPr="00AF242E">
              <w:t>2</w:t>
            </w:r>
          </w:p>
        </w:tc>
        <w:tc>
          <w:tcPr>
            <w:tcW w:w="2813" w:type="dxa"/>
            <w:shd w:val="clear" w:color="auto" w:fill="auto"/>
          </w:tcPr>
          <w:p w14:paraId="49CFE69C" w14:textId="77777777" w:rsidR="00F61210" w:rsidRPr="00AF242E" w:rsidRDefault="00F61210" w:rsidP="00C230BE">
            <w:pPr>
              <w:pStyle w:val="Kehatekst"/>
            </w:pPr>
            <w:proofErr w:type="spellStart"/>
            <w:r w:rsidRPr="00AF242E">
              <w:t>Ol.ol</w:t>
            </w:r>
            <w:proofErr w:type="spellEnd"/>
            <w:r w:rsidRPr="00AF242E">
              <w:t>. truub</w:t>
            </w:r>
            <w:r w:rsidR="004A3DCD">
              <w:t>i</w:t>
            </w:r>
            <w:r w:rsidRPr="00AF242E">
              <w:t xml:space="preserve"> vahetus </w:t>
            </w:r>
            <w:r>
              <w:t>(</w:t>
            </w:r>
            <w:r w:rsidRPr="00AF242E">
              <w:t>Ø</w:t>
            </w:r>
            <w:r>
              <w:t>1</w:t>
            </w:r>
            <w:r w:rsidRPr="00AF242E">
              <w:t>00</w:t>
            </w:r>
            <w:r>
              <w:t>0mm</w:t>
            </w:r>
            <w:r w:rsidRPr="00AF242E">
              <w:t xml:space="preserve"> pikkus 1</w:t>
            </w:r>
            <w:r>
              <w:t>1</w:t>
            </w:r>
            <w:r w:rsidRPr="00AF242E">
              <w:t>m</w:t>
            </w:r>
            <w:r>
              <w:t>)</w:t>
            </w:r>
            <w:r w:rsidRPr="00AF242E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47CECECE" w14:textId="77777777" w:rsidR="00F61210" w:rsidRPr="00AF242E" w:rsidRDefault="00F61210" w:rsidP="00C230BE">
            <w:pPr>
              <w:pStyle w:val="Kehatekst"/>
            </w:pPr>
            <w:r w:rsidRPr="00AF242E">
              <w:t>tk</w:t>
            </w:r>
          </w:p>
        </w:tc>
        <w:tc>
          <w:tcPr>
            <w:tcW w:w="1853" w:type="dxa"/>
          </w:tcPr>
          <w:p w14:paraId="63E09065" w14:textId="77777777" w:rsidR="00F61210" w:rsidRPr="00AF242E" w:rsidRDefault="00F61210" w:rsidP="00C230BE">
            <w:pPr>
              <w:pStyle w:val="Kehatekst"/>
            </w:pPr>
            <w:r>
              <w:t>3</w:t>
            </w:r>
          </w:p>
        </w:tc>
        <w:tc>
          <w:tcPr>
            <w:tcW w:w="1485" w:type="dxa"/>
            <w:shd w:val="clear" w:color="auto" w:fill="auto"/>
          </w:tcPr>
          <w:p w14:paraId="3910718C" w14:textId="77777777" w:rsidR="00F61210" w:rsidRPr="00AF242E" w:rsidRDefault="00F61210" w:rsidP="00C230BE">
            <w:pPr>
              <w:pStyle w:val="Kehatekst"/>
            </w:pPr>
          </w:p>
        </w:tc>
        <w:tc>
          <w:tcPr>
            <w:tcW w:w="1644" w:type="dxa"/>
            <w:shd w:val="clear" w:color="auto" w:fill="auto"/>
          </w:tcPr>
          <w:p w14:paraId="46E0CF31" w14:textId="77777777" w:rsidR="00F61210" w:rsidRPr="00AF242E" w:rsidRDefault="00F61210" w:rsidP="00C230BE">
            <w:pPr>
              <w:pStyle w:val="Kehatekst"/>
            </w:pPr>
          </w:p>
        </w:tc>
      </w:tr>
      <w:tr w:rsidR="00F61210" w:rsidRPr="00C230BE" w14:paraId="422CBC0C" w14:textId="77777777" w:rsidTr="00F61210">
        <w:tc>
          <w:tcPr>
            <w:tcW w:w="556" w:type="dxa"/>
            <w:shd w:val="clear" w:color="auto" w:fill="auto"/>
          </w:tcPr>
          <w:p w14:paraId="00A3BE6D" w14:textId="77777777" w:rsidR="00F61210" w:rsidRPr="00AF242E" w:rsidRDefault="00F61210" w:rsidP="00C230BE">
            <w:pPr>
              <w:pStyle w:val="Kehatekst"/>
            </w:pPr>
            <w:r w:rsidRPr="00AF242E">
              <w:t>3</w:t>
            </w:r>
          </w:p>
        </w:tc>
        <w:tc>
          <w:tcPr>
            <w:tcW w:w="2813" w:type="dxa"/>
            <w:shd w:val="clear" w:color="auto" w:fill="auto"/>
          </w:tcPr>
          <w:p w14:paraId="24CD1A04" w14:textId="77777777" w:rsidR="00F61210" w:rsidRPr="00AF242E" w:rsidRDefault="00F61210" w:rsidP="00C230BE">
            <w:pPr>
              <w:pStyle w:val="Kehatekst"/>
            </w:pPr>
            <w:r w:rsidRPr="00AF242E">
              <w:t>Nõlvade planeerimine</w:t>
            </w:r>
          </w:p>
        </w:tc>
        <w:tc>
          <w:tcPr>
            <w:tcW w:w="708" w:type="dxa"/>
            <w:shd w:val="clear" w:color="auto" w:fill="auto"/>
          </w:tcPr>
          <w:p w14:paraId="6B6BCAB1" w14:textId="77777777" w:rsidR="00F61210" w:rsidRPr="00AF242E" w:rsidRDefault="00F61210" w:rsidP="00C230BE">
            <w:pPr>
              <w:pStyle w:val="Kehatekst"/>
            </w:pPr>
            <w:r w:rsidRPr="00AF242E">
              <w:t>jm</w:t>
            </w:r>
          </w:p>
        </w:tc>
        <w:tc>
          <w:tcPr>
            <w:tcW w:w="1853" w:type="dxa"/>
          </w:tcPr>
          <w:p w14:paraId="214BD955" w14:textId="77777777" w:rsidR="00F61210" w:rsidRPr="00AF242E" w:rsidRDefault="00F61210" w:rsidP="00C230BE">
            <w:pPr>
              <w:pStyle w:val="Kehatekst"/>
            </w:pPr>
            <w:r>
              <w:t>4075</w:t>
            </w:r>
          </w:p>
        </w:tc>
        <w:tc>
          <w:tcPr>
            <w:tcW w:w="1485" w:type="dxa"/>
            <w:shd w:val="clear" w:color="auto" w:fill="auto"/>
          </w:tcPr>
          <w:p w14:paraId="75DD58D5" w14:textId="77777777" w:rsidR="00F61210" w:rsidRPr="00AF242E" w:rsidRDefault="00F61210" w:rsidP="00C230BE">
            <w:pPr>
              <w:pStyle w:val="Kehatekst"/>
            </w:pPr>
          </w:p>
        </w:tc>
        <w:tc>
          <w:tcPr>
            <w:tcW w:w="1644" w:type="dxa"/>
            <w:shd w:val="clear" w:color="auto" w:fill="auto"/>
          </w:tcPr>
          <w:p w14:paraId="47A5E41B" w14:textId="77777777" w:rsidR="00F61210" w:rsidRPr="00AF242E" w:rsidRDefault="00F61210" w:rsidP="00C230BE">
            <w:pPr>
              <w:pStyle w:val="Kehatekst"/>
            </w:pPr>
          </w:p>
        </w:tc>
      </w:tr>
      <w:tr w:rsidR="00F61210" w:rsidRPr="00C230BE" w14:paraId="5FDB3F90" w14:textId="77777777" w:rsidTr="00F61210">
        <w:tc>
          <w:tcPr>
            <w:tcW w:w="556" w:type="dxa"/>
            <w:shd w:val="clear" w:color="auto" w:fill="auto"/>
          </w:tcPr>
          <w:p w14:paraId="4936E2D6" w14:textId="77777777" w:rsidR="00F61210" w:rsidRPr="00AF242E" w:rsidRDefault="00F61210" w:rsidP="00C230BE">
            <w:pPr>
              <w:pStyle w:val="Kehatekst"/>
            </w:pPr>
            <w:r w:rsidRPr="00AF242E">
              <w:t>4</w:t>
            </w:r>
          </w:p>
        </w:tc>
        <w:tc>
          <w:tcPr>
            <w:tcW w:w="2813" w:type="dxa"/>
            <w:shd w:val="clear" w:color="auto" w:fill="auto"/>
          </w:tcPr>
          <w:p w14:paraId="59A91AB6" w14:textId="77777777" w:rsidR="00F61210" w:rsidRPr="00AF242E" w:rsidRDefault="00F61210" w:rsidP="00C230BE">
            <w:pPr>
              <w:pStyle w:val="Kehatekst"/>
            </w:pPr>
            <w:r w:rsidRPr="00AF242E">
              <w:t>Kraavide puhastus</w:t>
            </w:r>
          </w:p>
        </w:tc>
        <w:tc>
          <w:tcPr>
            <w:tcW w:w="708" w:type="dxa"/>
            <w:shd w:val="clear" w:color="auto" w:fill="auto"/>
          </w:tcPr>
          <w:p w14:paraId="47729255" w14:textId="77777777" w:rsidR="00F61210" w:rsidRPr="00AF242E" w:rsidRDefault="00F61210" w:rsidP="00C230BE">
            <w:pPr>
              <w:pStyle w:val="Kehatekst"/>
            </w:pPr>
            <w:r w:rsidRPr="00AF242E">
              <w:t>jm</w:t>
            </w:r>
          </w:p>
        </w:tc>
        <w:tc>
          <w:tcPr>
            <w:tcW w:w="1853" w:type="dxa"/>
          </w:tcPr>
          <w:p w14:paraId="11649508" w14:textId="77777777" w:rsidR="00F61210" w:rsidRPr="00AF242E" w:rsidRDefault="00F61210" w:rsidP="00C230BE">
            <w:pPr>
              <w:pStyle w:val="Kehatekst"/>
            </w:pPr>
            <w:r>
              <w:t>1450</w:t>
            </w:r>
          </w:p>
        </w:tc>
        <w:tc>
          <w:tcPr>
            <w:tcW w:w="1485" w:type="dxa"/>
            <w:shd w:val="clear" w:color="auto" w:fill="auto"/>
          </w:tcPr>
          <w:p w14:paraId="5AB618B0" w14:textId="77777777" w:rsidR="00F61210" w:rsidRPr="00AF242E" w:rsidRDefault="00F61210" w:rsidP="00C230BE">
            <w:pPr>
              <w:pStyle w:val="Kehatekst"/>
            </w:pPr>
          </w:p>
        </w:tc>
        <w:tc>
          <w:tcPr>
            <w:tcW w:w="1644" w:type="dxa"/>
            <w:shd w:val="clear" w:color="auto" w:fill="auto"/>
          </w:tcPr>
          <w:p w14:paraId="16DE0E67" w14:textId="77777777" w:rsidR="00F61210" w:rsidRPr="00AF242E" w:rsidRDefault="00F61210" w:rsidP="00C230BE">
            <w:pPr>
              <w:pStyle w:val="Kehatekst"/>
            </w:pPr>
          </w:p>
        </w:tc>
      </w:tr>
      <w:tr w:rsidR="00F61210" w:rsidRPr="00C230BE" w14:paraId="22B23008" w14:textId="77777777" w:rsidTr="00F61210">
        <w:tc>
          <w:tcPr>
            <w:tcW w:w="556" w:type="dxa"/>
            <w:shd w:val="clear" w:color="auto" w:fill="auto"/>
          </w:tcPr>
          <w:p w14:paraId="79224F5A" w14:textId="77777777" w:rsidR="00F61210" w:rsidRPr="00AF242E" w:rsidRDefault="00F61210" w:rsidP="00C230BE">
            <w:pPr>
              <w:pStyle w:val="Kehatekst"/>
            </w:pPr>
            <w:r w:rsidRPr="00AF242E">
              <w:t>5</w:t>
            </w:r>
          </w:p>
        </w:tc>
        <w:tc>
          <w:tcPr>
            <w:tcW w:w="2813" w:type="dxa"/>
            <w:shd w:val="clear" w:color="auto" w:fill="auto"/>
          </w:tcPr>
          <w:p w14:paraId="344B19F2" w14:textId="77777777" w:rsidR="00F61210" w:rsidRPr="00AF242E" w:rsidRDefault="00F61210" w:rsidP="00C230BE">
            <w:pPr>
              <w:pStyle w:val="Kehatekst"/>
            </w:pPr>
            <w:r w:rsidRPr="00AF242E">
              <w:t xml:space="preserve">Profileerimine </w:t>
            </w:r>
          </w:p>
        </w:tc>
        <w:tc>
          <w:tcPr>
            <w:tcW w:w="708" w:type="dxa"/>
            <w:shd w:val="clear" w:color="auto" w:fill="auto"/>
          </w:tcPr>
          <w:p w14:paraId="402F2245" w14:textId="77777777" w:rsidR="00F61210" w:rsidRPr="00AF242E" w:rsidRDefault="00F61210" w:rsidP="00C230BE">
            <w:pPr>
              <w:pStyle w:val="Kehatekst"/>
            </w:pPr>
            <w:r w:rsidRPr="00AF242E">
              <w:t>jm</w:t>
            </w:r>
          </w:p>
        </w:tc>
        <w:tc>
          <w:tcPr>
            <w:tcW w:w="1853" w:type="dxa"/>
          </w:tcPr>
          <w:p w14:paraId="6B42843C" w14:textId="77777777" w:rsidR="00F61210" w:rsidRPr="00AF242E" w:rsidRDefault="00F61210" w:rsidP="00C230BE">
            <w:pPr>
              <w:pStyle w:val="Kehatekst"/>
            </w:pPr>
            <w:r>
              <w:t>2165</w:t>
            </w:r>
          </w:p>
        </w:tc>
        <w:tc>
          <w:tcPr>
            <w:tcW w:w="1485" w:type="dxa"/>
            <w:shd w:val="clear" w:color="auto" w:fill="auto"/>
          </w:tcPr>
          <w:p w14:paraId="71D7E376" w14:textId="77777777" w:rsidR="00F61210" w:rsidRPr="00AF242E" w:rsidRDefault="00F61210" w:rsidP="00C230BE">
            <w:pPr>
              <w:pStyle w:val="Kehatekst"/>
            </w:pPr>
          </w:p>
        </w:tc>
        <w:tc>
          <w:tcPr>
            <w:tcW w:w="1644" w:type="dxa"/>
            <w:shd w:val="clear" w:color="auto" w:fill="auto"/>
          </w:tcPr>
          <w:p w14:paraId="023E14D7" w14:textId="77777777" w:rsidR="00F61210" w:rsidRPr="00AF242E" w:rsidRDefault="00F61210" w:rsidP="00C230BE">
            <w:pPr>
              <w:pStyle w:val="Kehatekst"/>
            </w:pPr>
          </w:p>
        </w:tc>
      </w:tr>
      <w:tr w:rsidR="007E461B" w:rsidRPr="00C230BE" w14:paraId="6BBD5971" w14:textId="77777777" w:rsidTr="00AC485D">
        <w:tc>
          <w:tcPr>
            <w:tcW w:w="7415" w:type="dxa"/>
            <w:gridSpan w:val="5"/>
            <w:shd w:val="clear" w:color="auto" w:fill="auto"/>
          </w:tcPr>
          <w:p w14:paraId="2A732DA3" w14:textId="77777777" w:rsidR="007E461B" w:rsidRPr="00AF242E" w:rsidRDefault="007E461B" w:rsidP="007E461B">
            <w:pPr>
              <w:pStyle w:val="Kehatekst"/>
              <w:jc w:val="right"/>
            </w:pPr>
            <w:r w:rsidRPr="00AF242E">
              <w:t>Maksumus kokku</w:t>
            </w:r>
          </w:p>
        </w:tc>
        <w:tc>
          <w:tcPr>
            <w:tcW w:w="1644" w:type="dxa"/>
            <w:shd w:val="clear" w:color="auto" w:fill="auto"/>
          </w:tcPr>
          <w:p w14:paraId="1FAA8502" w14:textId="77777777" w:rsidR="007E461B" w:rsidRPr="00AF242E" w:rsidRDefault="007E461B" w:rsidP="00C230BE">
            <w:pPr>
              <w:pStyle w:val="Kehatekst"/>
            </w:pPr>
          </w:p>
        </w:tc>
      </w:tr>
      <w:tr w:rsidR="007E461B" w:rsidRPr="00C230BE" w14:paraId="4B433036" w14:textId="77777777" w:rsidTr="0020014D">
        <w:tc>
          <w:tcPr>
            <w:tcW w:w="7415" w:type="dxa"/>
            <w:gridSpan w:val="5"/>
            <w:shd w:val="clear" w:color="auto" w:fill="auto"/>
          </w:tcPr>
          <w:p w14:paraId="248B11DB" w14:textId="77777777" w:rsidR="007E461B" w:rsidRPr="00AF242E" w:rsidRDefault="007E461B" w:rsidP="007E461B">
            <w:pPr>
              <w:pStyle w:val="Kehatekst"/>
              <w:jc w:val="right"/>
            </w:pPr>
            <w:r w:rsidRPr="00AF242E">
              <w:t>20% käibemaks</w:t>
            </w:r>
          </w:p>
        </w:tc>
        <w:tc>
          <w:tcPr>
            <w:tcW w:w="1644" w:type="dxa"/>
            <w:shd w:val="clear" w:color="auto" w:fill="auto"/>
          </w:tcPr>
          <w:p w14:paraId="0638C751" w14:textId="77777777" w:rsidR="007E461B" w:rsidRPr="00AF242E" w:rsidRDefault="007E461B" w:rsidP="00C230BE">
            <w:pPr>
              <w:pStyle w:val="Kehatekst"/>
            </w:pPr>
          </w:p>
        </w:tc>
      </w:tr>
      <w:tr w:rsidR="007E461B" w:rsidRPr="00C230BE" w14:paraId="0DA71674" w14:textId="77777777" w:rsidTr="005161C3">
        <w:tc>
          <w:tcPr>
            <w:tcW w:w="7415" w:type="dxa"/>
            <w:gridSpan w:val="5"/>
            <w:shd w:val="clear" w:color="auto" w:fill="auto"/>
          </w:tcPr>
          <w:p w14:paraId="0DB5E725" w14:textId="77777777" w:rsidR="007E461B" w:rsidRPr="00C230BE" w:rsidRDefault="007E461B" w:rsidP="007E461B">
            <w:pPr>
              <w:pStyle w:val="Kehatekst"/>
              <w:jc w:val="right"/>
              <w:rPr>
                <w:b/>
                <w:bCs/>
              </w:rPr>
            </w:pPr>
            <w:r w:rsidRPr="00C230BE">
              <w:rPr>
                <w:b/>
                <w:bCs/>
              </w:rPr>
              <w:t>Kõik kokku</w:t>
            </w:r>
          </w:p>
        </w:tc>
        <w:tc>
          <w:tcPr>
            <w:tcW w:w="1644" w:type="dxa"/>
            <w:shd w:val="clear" w:color="auto" w:fill="auto"/>
          </w:tcPr>
          <w:p w14:paraId="1671250D" w14:textId="77777777" w:rsidR="007E461B" w:rsidRPr="00AF242E" w:rsidRDefault="007E461B" w:rsidP="00C230BE">
            <w:pPr>
              <w:pStyle w:val="Kehatekst"/>
            </w:pPr>
          </w:p>
        </w:tc>
      </w:tr>
    </w:tbl>
    <w:p w14:paraId="40B5198D" w14:textId="77777777" w:rsidR="005A71F4" w:rsidRDefault="005A71F4" w:rsidP="007E461B">
      <w:pPr>
        <w:pStyle w:val="Kehatekst"/>
      </w:pPr>
    </w:p>
    <w:sectPr w:rsidR="005A71F4" w:rsidSect="007E461B"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634B"/>
    <w:multiLevelType w:val="hybridMultilevel"/>
    <w:tmpl w:val="E7FEC358"/>
    <w:lvl w:ilvl="0" w:tplc="76761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B094D"/>
    <w:multiLevelType w:val="multilevel"/>
    <w:tmpl w:val="119AC4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2" w15:restartNumberingAfterBreak="0">
    <w:nsid w:val="40554B6D"/>
    <w:multiLevelType w:val="multilevel"/>
    <w:tmpl w:val="3BC41716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  <w:rPr>
        <w:lang w:val="et-EE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B8605E0"/>
    <w:multiLevelType w:val="hybridMultilevel"/>
    <w:tmpl w:val="D2EAE946"/>
    <w:lvl w:ilvl="0" w:tplc="230AB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A650F"/>
    <w:multiLevelType w:val="hybridMultilevel"/>
    <w:tmpl w:val="C278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99121">
    <w:abstractNumId w:val="0"/>
  </w:num>
  <w:num w:numId="2" w16cid:durableId="768505174">
    <w:abstractNumId w:val="2"/>
  </w:num>
  <w:num w:numId="3" w16cid:durableId="928542168">
    <w:abstractNumId w:val="1"/>
  </w:num>
  <w:num w:numId="4" w16cid:durableId="1365983559">
    <w:abstractNumId w:val="3"/>
  </w:num>
  <w:num w:numId="5" w16cid:durableId="92476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A3"/>
    <w:rsid w:val="000014AE"/>
    <w:rsid w:val="00017027"/>
    <w:rsid w:val="00020090"/>
    <w:rsid w:val="000227F3"/>
    <w:rsid w:val="000303E5"/>
    <w:rsid w:val="00030418"/>
    <w:rsid w:val="00034158"/>
    <w:rsid w:val="00047DB9"/>
    <w:rsid w:val="00050C50"/>
    <w:rsid w:val="00054B19"/>
    <w:rsid w:val="00055317"/>
    <w:rsid w:val="00065A6A"/>
    <w:rsid w:val="00072E6A"/>
    <w:rsid w:val="00072EC0"/>
    <w:rsid w:val="000766D5"/>
    <w:rsid w:val="00083989"/>
    <w:rsid w:val="00086523"/>
    <w:rsid w:val="000A15DC"/>
    <w:rsid w:val="000B1833"/>
    <w:rsid w:val="000C0314"/>
    <w:rsid w:val="000C7C0D"/>
    <w:rsid w:val="000D3E57"/>
    <w:rsid w:val="000F14F2"/>
    <w:rsid w:val="000F5862"/>
    <w:rsid w:val="00107BDB"/>
    <w:rsid w:val="001103BC"/>
    <w:rsid w:val="00120E95"/>
    <w:rsid w:val="00126502"/>
    <w:rsid w:val="001274E9"/>
    <w:rsid w:val="00137ED8"/>
    <w:rsid w:val="001479C4"/>
    <w:rsid w:val="001534EB"/>
    <w:rsid w:val="00161421"/>
    <w:rsid w:val="0017039C"/>
    <w:rsid w:val="001737F1"/>
    <w:rsid w:val="001760F8"/>
    <w:rsid w:val="0017644C"/>
    <w:rsid w:val="001958F8"/>
    <w:rsid w:val="00197ECF"/>
    <w:rsid w:val="001A4495"/>
    <w:rsid w:val="001B4F11"/>
    <w:rsid w:val="001C1D06"/>
    <w:rsid w:val="001D5024"/>
    <w:rsid w:val="001F10BC"/>
    <w:rsid w:val="002149CD"/>
    <w:rsid w:val="002209CB"/>
    <w:rsid w:val="0023761C"/>
    <w:rsid w:val="0025404C"/>
    <w:rsid w:val="002666BD"/>
    <w:rsid w:val="00275AF9"/>
    <w:rsid w:val="002852EE"/>
    <w:rsid w:val="0028547C"/>
    <w:rsid w:val="00286952"/>
    <w:rsid w:val="00294267"/>
    <w:rsid w:val="00294FDE"/>
    <w:rsid w:val="002A4310"/>
    <w:rsid w:val="002B50A3"/>
    <w:rsid w:val="002C0571"/>
    <w:rsid w:val="002C510F"/>
    <w:rsid w:val="002D3E4A"/>
    <w:rsid w:val="002E1D3D"/>
    <w:rsid w:val="002E450C"/>
    <w:rsid w:val="002F2661"/>
    <w:rsid w:val="002F4A62"/>
    <w:rsid w:val="003024DB"/>
    <w:rsid w:val="00303909"/>
    <w:rsid w:val="00312524"/>
    <w:rsid w:val="00320BC3"/>
    <w:rsid w:val="00340664"/>
    <w:rsid w:val="003427B1"/>
    <w:rsid w:val="00351C80"/>
    <w:rsid w:val="00354D96"/>
    <w:rsid w:val="003650B0"/>
    <w:rsid w:val="00380841"/>
    <w:rsid w:val="003A5198"/>
    <w:rsid w:val="003B406E"/>
    <w:rsid w:val="003C1FB3"/>
    <w:rsid w:val="003C75C9"/>
    <w:rsid w:val="003E29F2"/>
    <w:rsid w:val="003F4D42"/>
    <w:rsid w:val="003F7132"/>
    <w:rsid w:val="004017D6"/>
    <w:rsid w:val="00452D82"/>
    <w:rsid w:val="00456AE5"/>
    <w:rsid w:val="0047218B"/>
    <w:rsid w:val="00481ACF"/>
    <w:rsid w:val="00497D46"/>
    <w:rsid w:val="004A26CF"/>
    <w:rsid w:val="004A3DCD"/>
    <w:rsid w:val="004B2550"/>
    <w:rsid w:val="004C1775"/>
    <w:rsid w:val="004D0D78"/>
    <w:rsid w:val="004D0DBF"/>
    <w:rsid w:val="004D6162"/>
    <w:rsid w:val="004E3BEF"/>
    <w:rsid w:val="004F1FBE"/>
    <w:rsid w:val="005252CB"/>
    <w:rsid w:val="005343C3"/>
    <w:rsid w:val="00536564"/>
    <w:rsid w:val="00543A82"/>
    <w:rsid w:val="00571E9E"/>
    <w:rsid w:val="00576D7A"/>
    <w:rsid w:val="00580F52"/>
    <w:rsid w:val="00582A80"/>
    <w:rsid w:val="00586DCE"/>
    <w:rsid w:val="00590111"/>
    <w:rsid w:val="0059337A"/>
    <w:rsid w:val="005968AA"/>
    <w:rsid w:val="005975CB"/>
    <w:rsid w:val="005A63B6"/>
    <w:rsid w:val="005A71F4"/>
    <w:rsid w:val="005C22CB"/>
    <w:rsid w:val="005C2373"/>
    <w:rsid w:val="005D6281"/>
    <w:rsid w:val="005F68F5"/>
    <w:rsid w:val="00605D99"/>
    <w:rsid w:val="00613929"/>
    <w:rsid w:val="006272CD"/>
    <w:rsid w:val="00630F88"/>
    <w:rsid w:val="006354F8"/>
    <w:rsid w:val="00645890"/>
    <w:rsid w:val="00646F3E"/>
    <w:rsid w:val="00672199"/>
    <w:rsid w:val="006722C5"/>
    <w:rsid w:val="006730B1"/>
    <w:rsid w:val="006971D1"/>
    <w:rsid w:val="006C5593"/>
    <w:rsid w:val="006D2B4E"/>
    <w:rsid w:val="006D2BB6"/>
    <w:rsid w:val="006D60C2"/>
    <w:rsid w:val="006F1B11"/>
    <w:rsid w:val="00704B64"/>
    <w:rsid w:val="0070645C"/>
    <w:rsid w:val="0073267D"/>
    <w:rsid w:val="007327AC"/>
    <w:rsid w:val="00735706"/>
    <w:rsid w:val="00741A35"/>
    <w:rsid w:val="007835CF"/>
    <w:rsid w:val="007859DF"/>
    <w:rsid w:val="007A361A"/>
    <w:rsid w:val="007D0741"/>
    <w:rsid w:val="007E0D06"/>
    <w:rsid w:val="007E461B"/>
    <w:rsid w:val="007E5112"/>
    <w:rsid w:val="00806CE6"/>
    <w:rsid w:val="00810E71"/>
    <w:rsid w:val="00811CEA"/>
    <w:rsid w:val="008309DE"/>
    <w:rsid w:val="008414EC"/>
    <w:rsid w:val="00855AEF"/>
    <w:rsid w:val="00857F25"/>
    <w:rsid w:val="00874BF1"/>
    <w:rsid w:val="008A41C8"/>
    <w:rsid w:val="008A5F93"/>
    <w:rsid w:val="008A7129"/>
    <w:rsid w:val="008B2E6A"/>
    <w:rsid w:val="008C5A2A"/>
    <w:rsid w:val="008C6334"/>
    <w:rsid w:val="008C660A"/>
    <w:rsid w:val="008D0E18"/>
    <w:rsid w:val="008D4CC0"/>
    <w:rsid w:val="008E4295"/>
    <w:rsid w:val="008F3880"/>
    <w:rsid w:val="00903455"/>
    <w:rsid w:val="00903B16"/>
    <w:rsid w:val="0091783B"/>
    <w:rsid w:val="00920061"/>
    <w:rsid w:val="00922A61"/>
    <w:rsid w:val="00926901"/>
    <w:rsid w:val="009467AD"/>
    <w:rsid w:val="00962699"/>
    <w:rsid w:val="009631DD"/>
    <w:rsid w:val="00972190"/>
    <w:rsid w:val="009734E0"/>
    <w:rsid w:val="00976B03"/>
    <w:rsid w:val="009773C9"/>
    <w:rsid w:val="00977690"/>
    <w:rsid w:val="00987548"/>
    <w:rsid w:val="0099288D"/>
    <w:rsid w:val="0099746C"/>
    <w:rsid w:val="009A2FDE"/>
    <w:rsid w:val="009B6057"/>
    <w:rsid w:val="009C1030"/>
    <w:rsid w:val="009C6B5B"/>
    <w:rsid w:val="009D41BD"/>
    <w:rsid w:val="009D79D9"/>
    <w:rsid w:val="009E3154"/>
    <w:rsid w:val="009F1D8B"/>
    <w:rsid w:val="00A04B45"/>
    <w:rsid w:val="00A06B47"/>
    <w:rsid w:val="00A111C7"/>
    <w:rsid w:val="00A26BB8"/>
    <w:rsid w:val="00A502DE"/>
    <w:rsid w:val="00A51EF6"/>
    <w:rsid w:val="00A81C64"/>
    <w:rsid w:val="00A81D43"/>
    <w:rsid w:val="00A844D7"/>
    <w:rsid w:val="00AE344D"/>
    <w:rsid w:val="00AF242E"/>
    <w:rsid w:val="00AF3A88"/>
    <w:rsid w:val="00AF6223"/>
    <w:rsid w:val="00B1277E"/>
    <w:rsid w:val="00B127FE"/>
    <w:rsid w:val="00B252DE"/>
    <w:rsid w:val="00B45448"/>
    <w:rsid w:val="00B5116E"/>
    <w:rsid w:val="00B56943"/>
    <w:rsid w:val="00B62A09"/>
    <w:rsid w:val="00B87913"/>
    <w:rsid w:val="00BD27BD"/>
    <w:rsid w:val="00C149CF"/>
    <w:rsid w:val="00C230BE"/>
    <w:rsid w:val="00C264D1"/>
    <w:rsid w:val="00C30204"/>
    <w:rsid w:val="00C35BF1"/>
    <w:rsid w:val="00C40D6E"/>
    <w:rsid w:val="00C42B01"/>
    <w:rsid w:val="00C46A9C"/>
    <w:rsid w:val="00C52B20"/>
    <w:rsid w:val="00C70D86"/>
    <w:rsid w:val="00C763DA"/>
    <w:rsid w:val="00CA0C5A"/>
    <w:rsid w:val="00CA3E74"/>
    <w:rsid w:val="00CE743B"/>
    <w:rsid w:val="00D014A5"/>
    <w:rsid w:val="00D032DC"/>
    <w:rsid w:val="00D14A89"/>
    <w:rsid w:val="00D16268"/>
    <w:rsid w:val="00D4057B"/>
    <w:rsid w:val="00D51290"/>
    <w:rsid w:val="00D55171"/>
    <w:rsid w:val="00D70866"/>
    <w:rsid w:val="00D918CC"/>
    <w:rsid w:val="00DF40BF"/>
    <w:rsid w:val="00DF7D5E"/>
    <w:rsid w:val="00E24416"/>
    <w:rsid w:val="00E33328"/>
    <w:rsid w:val="00E36671"/>
    <w:rsid w:val="00E56A49"/>
    <w:rsid w:val="00E64E5F"/>
    <w:rsid w:val="00E6638E"/>
    <w:rsid w:val="00E70D1C"/>
    <w:rsid w:val="00E7151D"/>
    <w:rsid w:val="00E92504"/>
    <w:rsid w:val="00EB0CB9"/>
    <w:rsid w:val="00EC10C1"/>
    <w:rsid w:val="00EC7519"/>
    <w:rsid w:val="00ED0096"/>
    <w:rsid w:val="00EE3CBD"/>
    <w:rsid w:val="00EF34C3"/>
    <w:rsid w:val="00F114B2"/>
    <w:rsid w:val="00F20108"/>
    <w:rsid w:val="00F43F72"/>
    <w:rsid w:val="00F61210"/>
    <w:rsid w:val="00F76039"/>
    <w:rsid w:val="00F804D8"/>
    <w:rsid w:val="00F834D4"/>
    <w:rsid w:val="00F90B1D"/>
    <w:rsid w:val="00FA6655"/>
    <w:rsid w:val="00FB1A19"/>
    <w:rsid w:val="00FD75A0"/>
    <w:rsid w:val="00FD7658"/>
    <w:rsid w:val="00FE0D19"/>
    <w:rsid w:val="00FF1F98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0E432"/>
  <w15:chartTrackingRefBased/>
  <w15:docId w15:val="{978BED91-BAB0-404E-ACB7-E94C3E06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303E5"/>
    <w:rPr>
      <w:rFonts w:ascii="Times New Roman" w:hAnsi="Times New Roman"/>
      <w:sz w:val="24"/>
      <w:szCs w:val="24"/>
      <w:lang w:eastAsia="en-US"/>
    </w:rPr>
  </w:style>
  <w:style w:type="paragraph" w:styleId="Pealkiri1">
    <w:name w:val="heading 1"/>
    <w:basedOn w:val="Normaallaad"/>
    <w:next w:val="Pealkiri2"/>
    <w:link w:val="Pealkiri1Mrk"/>
    <w:qFormat/>
    <w:rsid w:val="001A4495"/>
    <w:pPr>
      <w:keepNext/>
      <w:numPr>
        <w:numId w:val="2"/>
      </w:numPr>
      <w:spacing w:before="240" w:after="240" w:line="280" w:lineRule="exact"/>
      <w:jc w:val="both"/>
      <w:outlineLvl w:val="0"/>
    </w:pPr>
    <w:rPr>
      <w:b/>
      <w:kern w:val="28"/>
      <w:szCs w:val="22"/>
    </w:rPr>
  </w:style>
  <w:style w:type="paragraph" w:styleId="Pealkiri2">
    <w:name w:val="heading 2"/>
    <w:basedOn w:val="Normaallaad"/>
    <w:link w:val="Pealkiri2Mrk"/>
    <w:qFormat/>
    <w:rsid w:val="001A4495"/>
    <w:pPr>
      <w:keepLines/>
      <w:numPr>
        <w:ilvl w:val="1"/>
        <w:numId w:val="2"/>
      </w:numPr>
      <w:spacing w:before="60" w:after="30"/>
      <w:jc w:val="both"/>
      <w:outlineLvl w:val="1"/>
    </w:pPr>
  </w:style>
  <w:style w:type="paragraph" w:styleId="Pealkiri3">
    <w:name w:val="heading 3"/>
    <w:basedOn w:val="Normaallaad"/>
    <w:link w:val="Pealkiri3Mrk"/>
    <w:qFormat/>
    <w:rsid w:val="001A4495"/>
    <w:pPr>
      <w:numPr>
        <w:ilvl w:val="2"/>
        <w:numId w:val="2"/>
      </w:numPr>
      <w:tabs>
        <w:tab w:val="left" w:pos="822"/>
      </w:tabs>
      <w:spacing w:before="40" w:after="40"/>
      <w:jc w:val="both"/>
      <w:outlineLvl w:val="2"/>
    </w:pPr>
  </w:style>
  <w:style w:type="paragraph" w:styleId="Pealkiri4">
    <w:name w:val="heading 4"/>
    <w:basedOn w:val="Normaallaad"/>
    <w:link w:val="Pealkiri4Mrk"/>
    <w:qFormat/>
    <w:rsid w:val="001A4495"/>
    <w:pPr>
      <w:numPr>
        <w:ilvl w:val="3"/>
        <w:numId w:val="2"/>
      </w:numPr>
      <w:spacing w:before="20" w:after="20"/>
      <w:jc w:val="both"/>
      <w:outlineLvl w:val="3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pPr>
      <w:jc w:val="both"/>
    </w:pPr>
  </w:style>
  <w:style w:type="character" w:customStyle="1" w:styleId="KehatekstMrk">
    <w:name w:val="Kehatekst Märk"/>
    <w:link w:val="Kehatekst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Kehatekst2">
    <w:name w:val="Body Text 2"/>
    <w:basedOn w:val="Normaallaad"/>
    <w:link w:val="Kehatekst2Mrk"/>
    <w:uiPriority w:val="99"/>
    <w:pPr>
      <w:jc w:val="both"/>
    </w:pPr>
    <w:rPr>
      <w:i/>
      <w:iCs/>
    </w:rPr>
  </w:style>
  <w:style w:type="character" w:customStyle="1" w:styleId="Kehatekst2Mrk">
    <w:name w:val="Kehatekst 2 Märk"/>
    <w:link w:val="Kehatekst2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character" w:styleId="Hperlink">
    <w:name w:val="Hyperlink"/>
    <w:uiPriority w:val="99"/>
    <w:unhideWhenUsed/>
    <w:rsid w:val="0017644C"/>
    <w:rPr>
      <w:rFonts w:cs="Times New Roman"/>
      <w:color w:val="0000FF"/>
      <w:u w:val="single"/>
    </w:rPr>
  </w:style>
  <w:style w:type="character" w:customStyle="1" w:styleId="Pealkiri1Mrk">
    <w:name w:val="Pealkiri 1 Märk"/>
    <w:link w:val="Pealkiri1"/>
    <w:rsid w:val="001A4495"/>
    <w:rPr>
      <w:rFonts w:ascii="Times New Roman" w:hAnsi="Times New Roman"/>
      <w:b/>
      <w:kern w:val="28"/>
      <w:sz w:val="24"/>
      <w:szCs w:val="22"/>
      <w:lang w:eastAsia="en-US"/>
    </w:rPr>
  </w:style>
  <w:style w:type="character" w:customStyle="1" w:styleId="Pealkiri2Mrk">
    <w:name w:val="Pealkiri 2 Märk"/>
    <w:link w:val="Pealkiri2"/>
    <w:rsid w:val="001A4495"/>
    <w:rPr>
      <w:rFonts w:ascii="Times New Roman" w:hAnsi="Times New Roman"/>
      <w:sz w:val="24"/>
      <w:szCs w:val="24"/>
      <w:lang w:eastAsia="en-US"/>
    </w:rPr>
  </w:style>
  <w:style w:type="character" w:customStyle="1" w:styleId="Pealkiri3Mrk">
    <w:name w:val="Pealkiri 3 Märk"/>
    <w:link w:val="Pealkiri3"/>
    <w:rsid w:val="001A4495"/>
    <w:rPr>
      <w:rFonts w:ascii="Times New Roman" w:hAnsi="Times New Roman"/>
      <w:sz w:val="24"/>
      <w:szCs w:val="24"/>
      <w:lang w:eastAsia="en-US"/>
    </w:rPr>
  </w:style>
  <w:style w:type="character" w:customStyle="1" w:styleId="Pealkiri4Mrk">
    <w:name w:val="Pealkiri 4 Märk"/>
    <w:link w:val="Pealkiri4"/>
    <w:rsid w:val="001A4495"/>
    <w:rPr>
      <w:rFonts w:ascii="Times New Roman" w:hAnsi="Times New Roman"/>
      <w:sz w:val="24"/>
      <w:szCs w:val="24"/>
      <w:lang w:eastAsia="en-US"/>
    </w:rPr>
  </w:style>
  <w:style w:type="table" w:styleId="Kontuurtabel">
    <w:name w:val="Table Grid"/>
    <w:basedOn w:val="Normaaltabel"/>
    <w:uiPriority w:val="59"/>
    <w:rsid w:val="00A8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56A4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E56A49"/>
    <w:rPr>
      <w:rFonts w:ascii="Segoe UI" w:hAnsi="Segoe UI" w:cs="Segoe UI"/>
      <w:sz w:val="18"/>
      <w:szCs w:val="18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7E4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lavalitsus@tap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379</Words>
  <Characters>2201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Pakkumuse esitamise ettepanek</vt:lpstr>
      <vt:lpstr>Pakkumuse esitamise ettepanek</vt:lpstr>
      <vt:lpstr>Pakkumuse esitamise ettepanek</vt:lpstr>
    </vt:vector>
  </TitlesOfParts>
  <Company>Tapa VV</Company>
  <LinksUpToDate>false</LinksUpToDate>
  <CharactersWithSpaces>2575</CharactersWithSpaces>
  <SharedDoc>false</SharedDoc>
  <HLinks>
    <vt:vector size="6" baseType="variant"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mailto:vallavalitsus@tapa.ee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Pakkumuse esitamise ettepanek</dc:title>
  <dc:subject/>
  <dc:creator>Ene Orgusaar</dc:creator>
  <cp:keywords/>
  <cp:lastModifiedBy>Ene Orgusaar</cp:lastModifiedBy>
  <cp:revision>7</cp:revision>
  <cp:lastPrinted>2018-06-12T05:56:00Z</cp:lastPrinted>
  <dcterms:created xsi:type="dcterms:W3CDTF">2022-11-01T08:17:00Z</dcterms:created>
  <dcterms:modified xsi:type="dcterms:W3CDTF">2022-11-02T13:26:00Z</dcterms:modified>
</cp:coreProperties>
</file>