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B32E" w14:textId="3358B0E1" w:rsidR="00F25EDD" w:rsidRPr="0003199D" w:rsidRDefault="0003199D" w:rsidP="0003199D">
      <w:pPr>
        <w:pStyle w:val="Pealkiri1"/>
        <w:rPr>
          <w:sz w:val="40"/>
          <w:szCs w:val="40"/>
        </w:rPr>
      </w:pPr>
      <w:bookmarkStart w:id="0" w:name="_Hlk8302265"/>
      <w:r w:rsidRPr="0003199D">
        <w:t>Seiresüsteemi tehniline kirjeldus ja tingimused</w:t>
      </w:r>
    </w:p>
    <w:p w14:paraId="15F53EAE" w14:textId="7183B14F" w:rsidR="00AD0D00" w:rsidRPr="006E3F10" w:rsidRDefault="00AD0D00" w:rsidP="00AD0D00">
      <w:pPr>
        <w:rPr>
          <w:rFonts w:ascii="Times New Roman" w:hAnsi="Times New Roman" w:cs="Times New Roman"/>
          <w:b/>
          <w:sz w:val="24"/>
          <w:szCs w:val="24"/>
        </w:rPr>
      </w:pPr>
      <w:r w:rsidRPr="006E3F10">
        <w:rPr>
          <w:rFonts w:ascii="Times New Roman" w:hAnsi="Times New Roman" w:cs="Times New Roman"/>
          <w:b/>
          <w:sz w:val="24"/>
          <w:szCs w:val="24"/>
        </w:rPr>
        <w:t xml:space="preserve">TELLIJA </w:t>
      </w:r>
    </w:p>
    <w:bookmarkEnd w:id="0"/>
    <w:p w14:paraId="7C726389" w14:textId="7A3016E6" w:rsidR="00AD0D00" w:rsidRPr="006E3F10" w:rsidRDefault="00AD0D00" w:rsidP="00AD0D00">
      <w:pPr>
        <w:pStyle w:val="Loendilik"/>
        <w:numPr>
          <w:ilvl w:val="0"/>
          <w:numId w:val="16"/>
        </w:numPr>
        <w:spacing w:after="0"/>
        <w:rPr>
          <w:rFonts w:ascii="Times New Roman" w:hAnsi="Times New Roman" w:cs="Times New Roman"/>
          <w:sz w:val="24"/>
          <w:szCs w:val="24"/>
        </w:rPr>
      </w:pPr>
      <w:r w:rsidRPr="006E3F10">
        <w:rPr>
          <w:rFonts w:ascii="Times New Roman" w:hAnsi="Times New Roman" w:cs="Times New Roman"/>
          <w:sz w:val="24"/>
          <w:szCs w:val="24"/>
        </w:rPr>
        <w:t xml:space="preserve">Tellija nimi: </w:t>
      </w:r>
      <w:r w:rsidR="00D7079C" w:rsidRPr="006E3F10">
        <w:rPr>
          <w:rFonts w:ascii="Times New Roman" w:hAnsi="Times New Roman" w:cs="Times New Roman"/>
          <w:sz w:val="24"/>
          <w:szCs w:val="24"/>
        </w:rPr>
        <w:t>TAPA</w:t>
      </w:r>
      <w:r w:rsidRPr="006E3F10">
        <w:rPr>
          <w:rFonts w:ascii="Times New Roman" w:hAnsi="Times New Roman" w:cs="Times New Roman"/>
          <w:sz w:val="24"/>
          <w:szCs w:val="24"/>
        </w:rPr>
        <w:t xml:space="preserve"> VALLAVALITSUS</w:t>
      </w:r>
    </w:p>
    <w:p w14:paraId="4B61862A" w14:textId="082283C8" w:rsidR="00AD0D00" w:rsidRPr="006E3F10" w:rsidRDefault="00AD0D00" w:rsidP="00AD0D00">
      <w:pPr>
        <w:pStyle w:val="Loendilik"/>
        <w:numPr>
          <w:ilvl w:val="0"/>
          <w:numId w:val="16"/>
        </w:numPr>
        <w:spacing w:after="0"/>
        <w:rPr>
          <w:rFonts w:ascii="Times New Roman" w:hAnsi="Times New Roman" w:cs="Times New Roman"/>
          <w:sz w:val="24"/>
          <w:szCs w:val="24"/>
        </w:rPr>
      </w:pPr>
      <w:r w:rsidRPr="006E3F10">
        <w:rPr>
          <w:rFonts w:ascii="Times New Roman" w:hAnsi="Times New Roman" w:cs="Times New Roman"/>
          <w:sz w:val="24"/>
          <w:szCs w:val="24"/>
        </w:rPr>
        <w:t>Tellija registrikood:</w:t>
      </w:r>
      <w:r w:rsidR="009D2F26" w:rsidRPr="006E3F10">
        <w:rPr>
          <w:rFonts w:ascii="Times New Roman" w:hAnsi="Times New Roman" w:cs="Times New Roman"/>
          <w:sz w:val="24"/>
          <w:szCs w:val="24"/>
        </w:rPr>
        <w:t xml:space="preserve"> </w:t>
      </w:r>
      <w:r w:rsidR="00E20A96" w:rsidRPr="006E3F10">
        <w:rPr>
          <w:rFonts w:ascii="Times New Roman" w:hAnsi="Times New Roman" w:cs="Times New Roman"/>
          <w:sz w:val="24"/>
          <w:szCs w:val="24"/>
        </w:rPr>
        <w:t>75033477</w:t>
      </w:r>
    </w:p>
    <w:p w14:paraId="7764DBC9" w14:textId="36FF419F" w:rsidR="00AD0D00" w:rsidRPr="006E3F10" w:rsidRDefault="00AD0D00" w:rsidP="00AD0D00">
      <w:pPr>
        <w:pStyle w:val="Loendilik"/>
        <w:numPr>
          <w:ilvl w:val="0"/>
          <w:numId w:val="16"/>
        </w:numPr>
        <w:spacing w:after="0"/>
        <w:rPr>
          <w:rFonts w:ascii="Times New Roman" w:hAnsi="Times New Roman" w:cs="Times New Roman"/>
          <w:sz w:val="24"/>
          <w:szCs w:val="24"/>
        </w:rPr>
      </w:pPr>
      <w:r w:rsidRPr="006E3F10">
        <w:rPr>
          <w:rFonts w:ascii="Times New Roman" w:hAnsi="Times New Roman" w:cs="Times New Roman"/>
          <w:sz w:val="24"/>
          <w:szCs w:val="24"/>
        </w:rPr>
        <w:t>Tellija aadress:</w:t>
      </w:r>
      <w:r w:rsidR="009D2F26" w:rsidRPr="006E3F10">
        <w:rPr>
          <w:rFonts w:ascii="Times New Roman" w:hAnsi="Times New Roman" w:cs="Times New Roman"/>
          <w:sz w:val="24"/>
          <w:szCs w:val="24"/>
        </w:rPr>
        <w:t xml:space="preserve"> </w:t>
      </w:r>
      <w:r w:rsidR="00E20A96" w:rsidRPr="006E3F10">
        <w:rPr>
          <w:rFonts w:ascii="Times New Roman" w:hAnsi="Times New Roman" w:cs="Times New Roman"/>
          <w:sz w:val="24"/>
          <w:szCs w:val="24"/>
        </w:rPr>
        <w:t>Pikk tn 15, Tapa linn, Lääne-Viru maakond</w:t>
      </w:r>
    </w:p>
    <w:p w14:paraId="7350A8C0" w14:textId="77777777" w:rsidR="00AD0D00" w:rsidRPr="006E3F10" w:rsidRDefault="00AD0D00" w:rsidP="00AD0D00">
      <w:pPr>
        <w:rPr>
          <w:rFonts w:ascii="Times New Roman" w:hAnsi="Times New Roman" w:cs="Times New Roman"/>
          <w:b/>
          <w:sz w:val="24"/>
          <w:szCs w:val="24"/>
        </w:rPr>
      </w:pPr>
    </w:p>
    <w:p w14:paraId="7866BBF7" w14:textId="087C92E2" w:rsidR="00AD0D00" w:rsidRPr="006E3F10" w:rsidRDefault="00AD0D00" w:rsidP="00AD0D00">
      <w:pPr>
        <w:rPr>
          <w:rFonts w:ascii="Times New Roman" w:hAnsi="Times New Roman" w:cs="Times New Roman"/>
          <w:b/>
          <w:caps/>
          <w:sz w:val="24"/>
          <w:szCs w:val="24"/>
        </w:rPr>
      </w:pPr>
      <w:r w:rsidRPr="006E3F10">
        <w:rPr>
          <w:rFonts w:ascii="Times New Roman" w:hAnsi="Times New Roman" w:cs="Times New Roman"/>
          <w:b/>
          <w:caps/>
          <w:sz w:val="24"/>
          <w:szCs w:val="24"/>
        </w:rPr>
        <w:t>hooned</w:t>
      </w:r>
    </w:p>
    <w:p w14:paraId="1845FA6E" w14:textId="77777777" w:rsidR="00AD0D00" w:rsidRPr="006E3F10" w:rsidRDefault="00AD0D00" w:rsidP="00AD0D00">
      <w:pPr>
        <w:spacing w:after="0"/>
        <w:rPr>
          <w:rFonts w:ascii="Times New Roman" w:hAnsi="Times New Roman" w:cs="Times New Roman"/>
          <w:sz w:val="24"/>
          <w:szCs w:val="24"/>
        </w:rPr>
      </w:pPr>
    </w:p>
    <w:tbl>
      <w:tblPr>
        <w:tblStyle w:val="Kontuurtabel"/>
        <w:tblW w:w="8477" w:type="dxa"/>
        <w:jc w:val="center"/>
        <w:tblLook w:val="04A0" w:firstRow="1" w:lastRow="0" w:firstColumn="1" w:lastColumn="0" w:noHBand="0" w:noVBand="1"/>
      </w:tblPr>
      <w:tblGrid>
        <w:gridCol w:w="696"/>
        <w:gridCol w:w="3289"/>
        <w:gridCol w:w="2389"/>
        <w:gridCol w:w="2103"/>
      </w:tblGrid>
      <w:tr w:rsidR="00E20A96" w:rsidRPr="006E3F10" w14:paraId="66B64403" w14:textId="77777777" w:rsidTr="002600BA">
        <w:trPr>
          <w:trHeight w:val="437"/>
          <w:jc w:val="center"/>
        </w:trPr>
        <w:tc>
          <w:tcPr>
            <w:tcW w:w="696" w:type="dxa"/>
            <w:vAlign w:val="center"/>
          </w:tcPr>
          <w:p w14:paraId="693C6C50" w14:textId="086FB697" w:rsidR="00EF7DF4" w:rsidRPr="006E3F10" w:rsidRDefault="00EF7DF4" w:rsidP="00EF7DF4">
            <w:pPr>
              <w:jc w:val="center"/>
              <w:rPr>
                <w:rFonts w:ascii="Times New Roman" w:hAnsi="Times New Roman" w:cs="Times New Roman"/>
                <w:b/>
                <w:sz w:val="24"/>
                <w:szCs w:val="24"/>
              </w:rPr>
            </w:pPr>
            <w:r w:rsidRPr="006E3F10">
              <w:rPr>
                <w:rFonts w:ascii="Times New Roman" w:hAnsi="Times New Roman" w:cs="Times New Roman"/>
                <w:b/>
                <w:sz w:val="24"/>
                <w:szCs w:val="24"/>
              </w:rPr>
              <w:t>Jrk</w:t>
            </w:r>
          </w:p>
        </w:tc>
        <w:tc>
          <w:tcPr>
            <w:tcW w:w="3289" w:type="dxa"/>
            <w:vAlign w:val="center"/>
          </w:tcPr>
          <w:p w14:paraId="4676D8DE" w14:textId="2BE7C460" w:rsidR="00EF7DF4" w:rsidRPr="006E3F10" w:rsidRDefault="00EF7DF4" w:rsidP="00EF7DF4">
            <w:pPr>
              <w:jc w:val="center"/>
              <w:rPr>
                <w:rFonts w:ascii="Times New Roman" w:hAnsi="Times New Roman" w:cs="Times New Roman"/>
                <w:b/>
                <w:sz w:val="24"/>
                <w:szCs w:val="24"/>
              </w:rPr>
            </w:pPr>
            <w:r w:rsidRPr="006E3F10">
              <w:rPr>
                <w:rFonts w:ascii="Times New Roman" w:hAnsi="Times New Roman" w:cs="Times New Roman"/>
                <w:b/>
                <w:sz w:val="24"/>
                <w:szCs w:val="24"/>
              </w:rPr>
              <w:t>Hoone nimetus</w:t>
            </w:r>
          </w:p>
        </w:tc>
        <w:tc>
          <w:tcPr>
            <w:tcW w:w="2389" w:type="dxa"/>
            <w:vAlign w:val="center"/>
          </w:tcPr>
          <w:p w14:paraId="07EFFA78" w14:textId="409C47AF" w:rsidR="00EF7DF4" w:rsidRPr="006E3F10" w:rsidRDefault="00EF7DF4" w:rsidP="00EF7DF4">
            <w:pPr>
              <w:jc w:val="center"/>
              <w:rPr>
                <w:rFonts w:ascii="Times New Roman" w:hAnsi="Times New Roman" w:cs="Times New Roman"/>
                <w:b/>
                <w:sz w:val="24"/>
                <w:szCs w:val="24"/>
              </w:rPr>
            </w:pPr>
            <w:r w:rsidRPr="006E3F10">
              <w:rPr>
                <w:rFonts w:ascii="Times New Roman" w:hAnsi="Times New Roman" w:cs="Times New Roman"/>
                <w:b/>
                <w:sz w:val="24"/>
                <w:szCs w:val="24"/>
              </w:rPr>
              <w:t>Kasutus</w:t>
            </w:r>
          </w:p>
        </w:tc>
        <w:tc>
          <w:tcPr>
            <w:tcW w:w="2103" w:type="dxa"/>
            <w:vAlign w:val="center"/>
          </w:tcPr>
          <w:p w14:paraId="1C687070" w14:textId="77777777" w:rsidR="00EF7DF4" w:rsidRPr="006E3F10" w:rsidRDefault="00EF7DF4" w:rsidP="00EF7DF4">
            <w:pPr>
              <w:jc w:val="center"/>
              <w:rPr>
                <w:rFonts w:ascii="Times New Roman" w:hAnsi="Times New Roman" w:cs="Times New Roman"/>
                <w:b/>
                <w:sz w:val="24"/>
                <w:szCs w:val="24"/>
              </w:rPr>
            </w:pPr>
            <w:r w:rsidRPr="006E3F10">
              <w:rPr>
                <w:rFonts w:ascii="Times New Roman" w:hAnsi="Times New Roman" w:cs="Times New Roman"/>
                <w:b/>
                <w:sz w:val="24"/>
                <w:szCs w:val="24"/>
              </w:rPr>
              <w:t>Aadress</w:t>
            </w:r>
          </w:p>
        </w:tc>
      </w:tr>
      <w:tr w:rsidR="00E20A96" w:rsidRPr="006E3F10" w14:paraId="5AD3C948" w14:textId="77777777" w:rsidTr="002600BA">
        <w:trPr>
          <w:trHeight w:val="640"/>
          <w:jc w:val="center"/>
        </w:trPr>
        <w:tc>
          <w:tcPr>
            <w:tcW w:w="696" w:type="dxa"/>
            <w:vAlign w:val="center"/>
          </w:tcPr>
          <w:p w14:paraId="74B8677B" w14:textId="18A056DF" w:rsidR="00EF7DF4" w:rsidRPr="006E3F10" w:rsidRDefault="00EF7DF4"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w:t>
            </w:r>
          </w:p>
        </w:tc>
        <w:tc>
          <w:tcPr>
            <w:tcW w:w="3289" w:type="dxa"/>
            <w:vAlign w:val="center"/>
          </w:tcPr>
          <w:p w14:paraId="0E18D432" w14:textId="3E3043C2" w:rsidR="00EF7DF4"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vallavalitsus</w:t>
            </w:r>
          </w:p>
        </w:tc>
        <w:tc>
          <w:tcPr>
            <w:tcW w:w="2389" w:type="dxa"/>
            <w:vAlign w:val="center"/>
          </w:tcPr>
          <w:p w14:paraId="5AB90F54" w14:textId="67DEED9A" w:rsidR="00EF7DF4"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Administratiivhoone</w:t>
            </w:r>
          </w:p>
        </w:tc>
        <w:tc>
          <w:tcPr>
            <w:tcW w:w="2103" w:type="dxa"/>
            <w:vAlign w:val="center"/>
          </w:tcPr>
          <w:p w14:paraId="088DF0FF" w14:textId="0B5C0175" w:rsidR="00EF7DF4"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Pikk 15, Tapa</w:t>
            </w:r>
          </w:p>
        </w:tc>
      </w:tr>
      <w:tr w:rsidR="00E20A96" w:rsidRPr="006E3F10" w14:paraId="20011E3E" w14:textId="77777777" w:rsidTr="002600BA">
        <w:trPr>
          <w:trHeight w:val="640"/>
          <w:jc w:val="center"/>
        </w:trPr>
        <w:tc>
          <w:tcPr>
            <w:tcW w:w="696" w:type="dxa"/>
            <w:vAlign w:val="center"/>
          </w:tcPr>
          <w:p w14:paraId="0A3D2034" w14:textId="65F1E472"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2</w:t>
            </w:r>
          </w:p>
        </w:tc>
        <w:tc>
          <w:tcPr>
            <w:tcW w:w="3289" w:type="dxa"/>
            <w:vAlign w:val="center"/>
          </w:tcPr>
          <w:p w14:paraId="66093418" w14:textId="73657D27"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Tapa </w:t>
            </w:r>
            <w:r w:rsidR="00F2541C" w:rsidRPr="006E3F10">
              <w:rPr>
                <w:rFonts w:ascii="Times New Roman" w:hAnsi="Times New Roman" w:cs="Times New Roman"/>
                <w:bCs/>
                <w:sz w:val="24"/>
                <w:szCs w:val="24"/>
              </w:rPr>
              <w:t>Valla kool</w:t>
            </w:r>
          </w:p>
        </w:tc>
        <w:tc>
          <w:tcPr>
            <w:tcW w:w="2389" w:type="dxa"/>
            <w:vAlign w:val="center"/>
          </w:tcPr>
          <w:p w14:paraId="0A206852" w14:textId="0DE9676F"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Õppehoone, kool</w:t>
            </w:r>
          </w:p>
        </w:tc>
        <w:tc>
          <w:tcPr>
            <w:tcW w:w="2103" w:type="dxa"/>
            <w:vAlign w:val="center"/>
          </w:tcPr>
          <w:p w14:paraId="184EBEF9" w14:textId="05042160"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Pargi 12, Tapa</w:t>
            </w:r>
          </w:p>
        </w:tc>
      </w:tr>
      <w:tr w:rsidR="00E20A96" w:rsidRPr="006E3F10" w14:paraId="2ECE2E12" w14:textId="77777777" w:rsidTr="002600BA">
        <w:trPr>
          <w:trHeight w:val="640"/>
          <w:jc w:val="center"/>
        </w:trPr>
        <w:tc>
          <w:tcPr>
            <w:tcW w:w="696" w:type="dxa"/>
            <w:vAlign w:val="center"/>
          </w:tcPr>
          <w:p w14:paraId="7EC34006" w14:textId="0BD5E4E6"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3</w:t>
            </w:r>
          </w:p>
        </w:tc>
        <w:tc>
          <w:tcPr>
            <w:tcW w:w="3289" w:type="dxa"/>
            <w:vAlign w:val="center"/>
          </w:tcPr>
          <w:p w14:paraId="237C17D9" w14:textId="6E6DCCA7"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w:t>
            </w:r>
            <w:r w:rsidR="00F2541C" w:rsidRPr="006E3F10">
              <w:rPr>
                <w:rFonts w:ascii="Times New Roman" w:hAnsi="Times New Roman" w:cs="Times New Roman"/>
                <w:bCs/>
                <w:sz w:val="24"/>
                <w:szCs w:val="24"/>
              </w:rPr>
              <w:t xml:space="preserve"> Valla Gümnaasium</w:t>
            </w:r>
          </w:p>
        </w:tc>
        <w:tc>
          <w:tcPr>
            <w:tcW w:w="2389" w:type="dxa"/>
            <w:vAlign w:val="center"/>
          </w:tcPr>
          <w:p w14:paraId="6AABA86F" w14:textId="6781FCBD"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Õppehoone, kool</w:t>
            </w:r>
            <w:r w:rsidR="00C45293" w:rsidRPr="006E3F10">
              <w:rPr>
                <w:rFonts w:ascii="Times New Roman" w:hAnsi="Times New Roman" w:cs="Times New Roman"/>
                <w:bCs/>
                <w:sz w:val="24"/>
                <w:szCs w:val="24"/>
              </w:rPr>
              <w:t>, lasteaed</w:t>
            </w:r>
          </w:p>
        </w:tc>
        <w:tc>
          <w:tcPr>
            <w:tcW w:w="2103" w:type="dxa"/>
            <w:vAlign w:val="center"/>
          </w:tcPr>
          <w:p w14:paraId="5669AAE6" w14:textId="10B455B3"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Nooruse 2, Tapa</w:t>
            </w:r>
          </w:p>
        </w:tc>
      </w:tr>
      <w:tr w:rsidR="00E20A96" w:rsidRPr="006E3F10" w14:paraId="26F44BDD" w14:textId="77777777" w:rsidTr="002600BA">
        <w:trPr>
          <w:trHeight w:val="640"/>
          <w:jc w:val="center"/>
        </w:trPr>
        <w:tc>
          <w:tcPr>
            <w:tcW w:w="696" w:type="dxa"/>
            <w:vAlign w:val="center"/>
          </w:tcPr>
          <w:p w14:paraId="4466ABF5" w14:textId="13C1D33D"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4</w:t>
            </w:r>
          </w:p>
        </w:tc>
        <w:tc>
          <w:tcPr>
            <w:tcW w:w="3289" w:type="dxa"/>
            <w:vAlign w:val="center"/>
          </w:tcPr>
          <w:p w14:paraId="31DFB17F" w14:textId="17787E3E"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Lasteaed Vikerkaar</w:t>
            </w:r>
          </w:p>
        </w:tc>
        <w:tc>
          <w:tcPr>
            <w:tcW w:w="2389" w:type="dxa"/>
            <w:vAlign w:val="center"/>
          </w:tcPr>
          <w:p w14:paraId="6DA9174C" w14:textId="7F208AEB"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Koolieelne lasteasutus</w:t>
            </w:r>
          </w:p>
        </w:tc>
        <w:tc>
          <w:tcPr>
            <w:tcW w:w="2103" w:type="dxa"/>
            <w:vAlign w:val="center"/>
          </w:tcPr>
          <w:p w14:paraId="0AEFA75D" w14:textId="5496100B"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Ülesõidu 3, Tapa</w:t>
            </w:r>
          </w:p>
        </w:tc>
      </w:tr>
      <w:tr w:rsidR="00E20A96" w:rsidRPr="006E3F10" w14:paraId="14BDB424" w14:textId="77777777" w:rsidTr="002600BA">
        <w:trPr>
          <w:trHeight w:val="640"/>
          <w:jc w:val="center"/>
        </w:trPr>
        <w:tc>
          <w:tcPr>
            <w:tcW w:w="696" w:type="dxa"/>
            <w:vAlign w:val="center"/>
          </w:tcPr>
          <w:p w14:paraId="6489FD30" w14:textId="0DD1883B"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5</w:t>
            </w:r>
          </w:p>
        </w:tc>
        <w:tc>
          <w:tcPr>
            <w:tcW w:w="3289" w:type="dxa"/>
            <w:vAlign w:val="center"/>
          </w:tcPr>
          <w:p w14:paraId="1CC2F866" w14:textId="512BB8AD"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Lasteaed Pisipõnn</w:t>
            </w:r>
          </w:p>
        </w:tc>
        <w:tc>
          <w:tcPr>
            <w:tcW w:w="2389" w:type="dxa"/>
            <w:vAlign w:val="center"/>
          </w:tcPr>
          <w:p w14:paraId="7EC03259" w14:textId="122EBF53"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Koolieelne lasteasutus</w:t>
            </w:r>
          </w:p>
        </w:tc>
        <w:tc>
          <w:tcPr>
            <w:tcW w:w="2103" w:type="dxa"/>
            <w:vAlign w:val="center"/>
          </w:tcPr>
          <w:p w14:paraId="2E58839C" w14:textId="4B9AEE3A"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Nooruse 11, Tapa</w:t>
            </w:r>
          </w:p>
        </w:tc>
      </w:tr>
      <w:tr w:rsidR="00E20A96" w:rsidRPr="006E3F10" w14:paraId="12BBD87A" w14:textId="77777777" w:rsidTr="002600BA">
        <w:trPr>
          <w:trHeight w:val="640"/>
          <w:jc w:val="center"/>
        </w:trPr>
        <w:tc>
          <w:tcPr>
            <w:tcW w:w="696" w:type="dxa"/>
            <w:vAlign w:val="center"/>
          </w:tcPr>
          <w:p w14:paraId="7D47690C" w14:textId="3A63F455"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6</w:t>
            </w:r>
          </w:p>
        </w:tc>
        <w:tc>
          <w:tcPr>
            <w:tcW w:w="3289" w:type="dxa"/>
            <w:vAlign w:val="center"/>
          </w:tcPr>
          <w:p w14:paraId="3795FB9A" w14:textId="149007F3"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Hooldekodu</w:t>
            </w:r>
          </w:p>
        </w:tc>
        <w:tc>
          <w:tcPr>
            <w:tcW w:w="2389" w:type="dxa"/>
            <w:vAlign w:val="center"/>
          </w:tcPr>
          <w:p w14:paraId="0FE221BC" w14:textId="4A800C95" w:rsidR="000A66C0" w:rsidRPr="006E3F10" w:rsidRDefault="002600BA" w:rsidP="00EF7DF4">
            <w:pPr>
              <w:jc w:val="center"/>
              <w:rPr>
                <w:rFonts w:ascii="Times New Roman" w:hAnsi="Times New Roman" w:cs="Times New Roman"/>
                <w:bCs/>
                <w:sz w:val="24"/>
                <w:szCs w:val="24"/>
              </w:rPr>
            </w:pPr>
            <w:proofErr w:type="spellStart"/>
            <w:r w:rsidRPr="006E3F10">
              <w:rPr>
                <w:rFonts w:ascii="Times New Roman" w:hAnsi="Times New Roman" w:cs="Times New Roman"/>
                <w:bCs/>
                <w:sz w:val="24"/>
                <w:szCs w:val="24"/>
              </w:rPr>
              <w:t>Üldhooldekodu</w:t>
            </w:r>
            <w:proofErr w:type="spellEnd"/>
          </w:p>
        </w:tc>
        <w:tc>
          <w:tcPr>
            <w:tcW w:w="2103" w:type="dxa"/>
            <w:vAlign w:val="center"/>
          </w:tcPr>
          <w:p w14:paraId="7134D427" w14:textId="240DCC81"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Kesk 9, Tapa</w:t>
            </w:r>
          </w:p>
        </w:tc>
      </w:tr>
      <w:tr w:rsidR="00E20A96" w:rsidRPr="006E3F10" w14:paraId="5B3172CD" w14:textId="77777777" w:rsidTr="002600BA">
        <w:trPr>
          <w:trHeight w:val="640"/>
          <w:jc w:val="center"/>
        </w:trPr>
        <w:tc>
          <w:tcPr>
            <w:tcW w:w="696" w:type="dxa"/>
            <w:vAlign w:val="center"/>
          </w:tcPr>
          <w:p w14:paraId="402D7474" w14:textId="27A143DC"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7</w:t>
            </w:r>
          </w:p>
        </w:tc>
        <w:tc>
          <w:tcPr>
            <w:tcW w:w="3289" w:type="dxa"/>
            <w:vAlign w:val="center"/>
          </w:tcPr>
          <w:p w14:paraId="2AD96B85" w14:textId="65580D3A"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Muusika- ja Kunstikool</w:t>
            </w:r>
          </w:p>
        </w:tc>
        <w:tc>
          <w:tcPr>
            <w:tcW w:w="2389" w:type="dxa"/>
            <w:vAlign w:val="center"/>
          </w:tcPr>
          <w:p w14:paraId="71FE9DF0" w14:textId="50E16E3F"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Õppehoone</w:t>
            </w:r>
          </w:p>
        </w:tc>
        <w:tc>
          <w:tcPr>
            <w:tcW w:w="2103" w:type="dxa"/>
            <w:vAlign w:val="center"/>
          </w:tcPr>
          <w:p w14:paraId="4FFDEB1C" w14:textId="3BABA918"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 Mai pst 5, Tapa</w:t>
            </w:r>
          </w:p>
        </w:tc>
      </w:tr>
      <w:tr w:rsidR="00E20A96" w:rsidRPr="006E3F10" w14:paraId="5A6DCD79" w14:textId="77777777" w:rsidTr="002600BA">
        <w:trPr>
          <w:trHeight w:val="640"/>
          <w:jc w:val="center"/>
        </w:trPr>
        <w:tc>
          <w:tcPr>
            <w:tcW w:w="696" w:type="dxa"/>
            <w:vAlign w:val="center"/>
          </w:tcPr>
          <w:p w14:paraId="4F941715" w14:textId="70B526BC" w:rsidR="000A66C0" w:rsidRPr="006E3F10" w:rsidRDefault="000A66C0"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8</w:t>
            </w:r>
          </w:p>
        </w:tc>
        <w:tc>
          <w:tcPr>
            <w:tcW w:w="3289" w:type="dxa"/>
            <w:vAlign w:val="center"/>
          </w:tcPr>
          <w:p w14:paraId="7F465F8F" w14:textId="08899A73"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Vallaraamatukogu</w:t>
            </w:r>
          </w:p>
        </w:tc>
        <w:tc>
          <w:tcPr>
            <w:tcW w:w="2389" w:type="dxa"/>
            <w:vAlign w:val="center"/>
          </w:tcPr>
          <w:p w14:paraId="49CCF679" w14:textId="6609EB89"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Raamatukogu</w:t>
            </w:r>
          </w:p>
        </w:tc>
        <w:tc>
          <w:tcPr>
            <w:tcW w:w="2103" w:type="dxa"/>
            <w:vAlign w:val="center"/>
          </w:tcPr>
          <w:p w14:paraId="57184DCE" w14:textId="45F84150" w:rsidR="000A66C0"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Kooli 6, Tapa</w:t>
            </w:r>
          </w:p>
        </w:tc>
      </w:tr>
      <w:tr w:rsidR="00E20A96" w:rsidRPr="006E3F10" w14:paraId="28F00EF4" w14:textId="77777777" w:rsidTr="002600BA">
        <w:trPr>
          <w:trHeight w:val="640"/>
          <w:jc w:val="center"/>
        </w:trPr>
        <w:tc>
          <w:tcPr>
            <w:tcW w:w="696" w:type="dxa"/>
            <w:vAlign w:val="center"/>
          </w:tcPr>
          <w:p w14:paraId="4834DB34" w14:textId="1C7A7E16"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9</w:t>
            </w:r>
          </w:p>
        </w:tc>
        <w:tc>
          <w:tcPr>
            <w:tcW w:w="3289" w:type="dxa"/>
            <w:vAlign w:val="center"/>
          </w:tcPr>
          <w:p w14:paraId="2ECA3109" w14:textId="4E8FDE3E"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Kultuurikoda</w:t>
            </w:r>
          </w:p>
        </w:tc>
        <w:tc>
          <w:tcPr>
            <w:tcW w:w="2389" w:type="dxa"/>
            <w:vAlign w:val="center"/>
          </w:tcPr>
          <w:p w14:paraId="1DC7E343" w14:textId="32E0737C"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Klubi, rahvamaja</w:t>
            </w:r>
          </w:p>
        </w:tc>
        <w:tc>
          <w:tcPr>
            <w:tcW w:w="2103" w:type="dxa"/>
            <w:vAlign w:val="center"/>
          </w:tcPr>
          <w:p w14:paraId="186655A3" w14:textId="4C4BDBDC"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Kesk 4, Tapa</w:t>
            </w:r>
          </w:p>
        </w:tc>
      </w:tr>
      <w:tr w:rsidR="00E20A96" w:rsidRPr="006E3F10" w14:paraId="2C91AFD8" w14:textId="77777777" w:rsidTr="002600BA">
        <w:trPr>
          <w:trHeight w:val="640"/>
          <w:jc w:val="center"/>
        </w:trPr>
        <w:tc>
          <w:tcPr>
            <w:tcW w:w="696" w:type="dxa"/>
            <w:vAlign w:val="center"/>
          </w:tcPr>
          <w:p w14:paraId="525585C3" w14:textId="1CD5FFF3"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10</w:t>
            </w:r>
          </w:p>
        </w:tc>
        <w:tc>
          <w:tcPr>
            <w:tcW w:w="3289" w:type="dxa"/>
            <w:vAlign w:val="center"/>
          </w:tcPr>
          <w:p w14:paraId="35F96A46" w14:textId="14C8CC5E"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Muuseum</w:t>
            </w:r>
          </w:p>
        </w:tc>
        <w:tc>
          <w:tcPr>
            <w:tcW w:w="2389" w:type="dxa"/>
            <w:vAlign w:val="center"/>
          </w:tcPr>
          <w:p w14:paraId="3C6ED081" w14:textId="28CCCFC1"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Muuseum</w:t>
            </w:r>
          </w:p>
        </w:tc>
        <w:tc>
          <w:tcPr>
            <w:tcW w:w="2103" w:type="dxa"/>
            <w:vAlign w:val="center"/>
          </w:tcPr>
          <w:p w14:paraId="0241ACE0" w14:textId="0D9AEFAD"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 Mai pst 34, Tapa</w:t>
            </w:r>
          </w:p>
        </w:tc>
      </w:tr>
      <w:tr w:rsidR="00E20A96" w:rsidRPr="006E3F10" w14:paraId="1F316F0F" w14:textId="77777777" w:rsidTr="002600BA">
        <w:trPr>
          <w:trHeight w:val="640"/>
          <w:jc w:val="center"/>
        </w:trPr>
        <w:tc>
          <w:tcPr>
            <w:tcW w:w="696" w:type="dxa"/>
            <w:vAlign w:val="center"/>
          </w:tcPr>
          <w:p w14:paraId="76F84B25" w14:textId="2ACDC44F"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11</w:t>
            </w:r>
          </w:p>
        </w:tc>
        <w:tc>
          <w:tcPr>
            <w:tcW w:w="3289" w:type="dxa"/>
            <w:vAlign w:val="center"/>
          </w:tcPr>
          <w:p w14:paraId="2E67D177" w14:textId="3C24D012"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Tapa Spordikeskus</w:t>
            </w:r>
          </w:p>
        </w:tc>
        <w:tc>
          <w:tcPr>
            <w:tcW w:w="2389" w:type="dxa"/>
            <w:vAlign w:val="center"/>
          </w:tcPr>
          <w:p w14:paraId="5FDB81FE" w14:textId="30A6FD2E"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Spordihoone</w:t>
            </w:r>
          </w:p>
        </w:tc>
        <w:tc>
          <w:tcPr>
            <w:tcW w:w="2103" w:type="dxa"/>
            <w:vAlign w:val="center"/>
          </w:tcPr>
          <w:p w14:paraId="0316DD38" w14:textId="41BC0EF9"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Pargi 12/1, Tapa</w:t>
            </w:r>
          </w:p>
        </w:tc>
      </w:tr>
      <w:tr w:rsidR="00E20A96" w:rsidRPr="006E3F10" w14:paraId="1D838F98" w14:textId="77777777" w:rsidTr="002600BA">
        <w:trPr>
          <w:trHeight w:val="640"/>
          <w:jc w:val="center"/>
        </w:trPr>
        <w:tc>
          <w:tcPr>
            <w:tcW w:w="696" w:type="dxa"/>
            <w:vAlign w:val="center"/>
          </w:tcPr>
          <w:p w14:paraId="2F103AFA" w14:textId="5D7C7F50"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12</w:t>
            </w:r>
          </w:p>
        </w:tc>
        <w:tc>
          <w:tcPr>
            <w:tcW w:w="3289" w:type="dxa"/>
            <w:vAlign w:val="center"/>
          </w:tcPr>
          <w:p w14:paraId="1CB3449E" w14:textId="1F40B953"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Jäneda</w:t>
            </w:r>
            <w:r w:rsidR="0095472B" w:rsidRPr="006E3F10">
              <w:rPr>
                <w:rFonts w:ascii="Times New Roman" w:hAnsi="Times New Roman" w:cs="Times New Roman"/>
                <w:bCs/>
                <w:sz w:val="24"/>
                <w:szCs w:val="24"/>
              </w:rPr>
              <w:t xml:space="preserve"> koolimaja</w:t>
            </w:r>
          </w:p>
        </w:tc>
        <w:tc>
          <w:tcPr>
            <w:tcW w:w="2389" w:type="dxa"/>
            <w:vAlign w:val="center"/>
          </w:tcPr>
          <w:p w14:paraId="245C12EE" w14:textId="2281D4A9"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Õppehoone, kool</w:t>
            </w:r>
            <w:r w:rsidR="0034486C" w:rsidRPr="006E3F10">
              <w:rPr>
                <w:rFonts w:ascii="Times New Roman" w:hAnsi="Times New Roman" w:cs="Times New Roman"/>
                <w:bCs/>
                <w:sz w:val="24"/>
                <w:szCs w:val="24"/>
              </w:rPr>
              <w:t>, lasteaed</w:t>
            </w:r>
          </w:p>
        </w:tc>
        <w:tc>
          <w:tcPr>
            <w:tcW w:w="2103" w:type="dxa"/>
            <w:vAlign w:val="center"/>
          </w:tcPr>
          <w:p w14:paraId="7B4EEA68" w14:textId="77DCFDA6"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Kooli, Jäneda küla</w:t>
            </w:r>
          </w:p>
        </w:tc>
      </w:tr>
      <w:tr w:rsidR="00E20A96" w:rsidRPr="006E3F10" w14:paraId="52C7695F" w14:textId="77777777" w:rsidTr="002600BA">
        <w:trPr>
          <w:trHeight w:val="640"/>
          <w:jc w:val="center"/>
        </w:trPr>
        <w:tc>
          <w:tcPr>
            <w:tcW w:w="696" w:type="dxa"/>
            <w:vAlign w:val="center"/>
          </w:tcPr>
          <w:p w14:paraId="503F03D0" w14:textId="37A3A040"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13</w:t>
            </w:r>
          </w:p>
        </w:tc>
        <w:tc>
          <w:tcPr>
            <w:tcW w:w="3289" w:type="dxa"/>
            <w:vAlign w:val="center"/>
          </w:tcPr>
          <w:p w14:paraId="1C823102" w14:textId="20B979EB"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Jäneda Spordihoone</w:t>
            </w:r>
          </w:p>
        </w:tc>
        <w:tc>
          <w:tcPr>
            <w:tcW w:w="2389" w:type="dxa"/>
            <w:vAlign w:val="center"/>
          </w:tcPr>
          <w:p w14:paraId="499EE986" w14:textId="3B7E8D85"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Muu spordihoone</w:t>
            </w:r>
          </w:p>
        </w:tc>
        <w:tc>
          <w:tcPr>
            <w:tcW w:w="2103" w:type="dxa"/>
            <w:vAlign w:val="center"/>
          </w:tcPr>
          <w:p w14:paraId="7071A4AD" w14:textId="56ED33B1"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Spordihoone, Jäneda küla</w:t>
            </w:r>
          </w:p>
        </w:tc>
      </w:tr>
      <w:tr w:rsidR="00E20A96" w:rsidRPr="006E3F10" w14:paraId="1D23BE86" w14:textId="77777777" w:rsidTr="002600BA">
        <w:trPr>
          <w:trHeight w:val="640"/>
          <w:jc w:val="center"/>
        </w:trPr>
        <w:tc>
          <w:tcPr>
            <w:tcW w:w="696" w:type="dxa"/>
            <w:vAlign w:val="center"/>
          </w:tcPr>
          <w:p w14:paraId="566CB99A" w14:textId="22739E17" w:rsidR="002600BA" w:rsidRPr="006E3F10" w:rsidRDefault="002600B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14</w:t>
            </w:r>
          </w:p>
        </w:tc>
        <w:tc>
          <w:tcPr>
            <w:tcW w:w="3289" w:type="dxa"/>
            <w:vAlign w:val="center"/>
          </w:tcPr>
          <w:p w14:paraId="24192D80" w14:textId="02493ACD" w:rsidR="002600BA"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Jäneda </w:t>
            </w:r>
            <w:r w:rsidR="00A6369B" w:rsidRPr="006E3F10">
              <w:rPr>
                <w:rFonts w:ascii="Times New Roman" w:hAnsi="Times New Roman" w:cs="Times New Roman"/>
                <w:bCs/>
                <w:sz w:val="24"/>
                <w:szCs w:val="24"/>
              </w:rPr>
              <w:t>Mõis</w:t>
            </w:r>
          </w:p>
        </w:tc>
        <w:tc>
          <w:tcPr>
            <w:tcW w:w="2389" w:type="dxa"/>
            <w:vAlign w:val="center"/>
          </w:tcPr>
          <w:p w14:paraId="74F35832" w14:textId="2BD8D030"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Ajalooline/kaitse all olev hoone</w:t>
            </w:r>
          </w:p>
        </w:tc>
        <w:tc>
          <w:tcPr>
            <w:tcW w:w="2103" w:type="dxa"/>
            <w:vAlign w:val="center"/>
          </w:tcPr>
          <w:p w14:paraId="368B680E" w14:textId="37B79715" w:rsidR="002600BA"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Lossi tee 1, Jäneda </w:t>
            </w:r>
          </w:p>
        </w:tc>
      </w:tr>
      <w:tr w:rsidR="00E20A96" w:rsidRPr="006E3F10" w14:paraId="5B931C27" w14:textId="77777777" w:rsidTr="002600BA">
        <w:trPr>
          <w:trHeight w:val="640"/>
          <w:jc w:val="center"/>
        </w:trPr>
        <w:tc>
          <w:tcPr>
            <w:tcW w:w="696" w:type="dxa"/>
            <w:vAlign w:val="center"/>
          </w:tcPr>
          <w:p w14:paraId="0A34B5DB" w14:textId="5F9E7C9D" w:rsidR="00B5250D"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15</w:t>
            </w:r>
          </w:p>
        </w:tc>
        <w:tc>
          <w:tcPr>
            <w:tcW w:w="3289" w:type="dxa"/>
            <w:vAlign w:val="center"/>
          </w:tcPr>
          <w:p w14:paraId="233155B2" w14:textId="0FF15B1B" w:rsidR="00B5250D"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Lehtse Keskusehoone</w:t>
            </w:r>
          </w:p>
        </w:tc>
        <w:tc>
          <w:tcPr>
            <w:tcW w:w="2389" w:type="dxa"/>
            <w:vAlign w:val="center"/>
          </w:tcPr>
          <w:p w14:paraId="36B15DEA" w14:textId="4F84E791" w:rsidR="00B5250D" w:rsidRPr="006E3F10" w:rsidRDefault="00A6369B"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Õppehoone, </w:t>
            </w:r>
            <w:r w:rsidR="0034486C" w:rsidRPr="006E3F10">
              <w:rPr>
                <w:rFonts w:ascii="Times New Roman" w:hAnsi="Times New Roman" w:cs="Times New Roman"/>
                <w:bCs/>
                <w:sz w:val="24"/>
                <w:szCs w:val="24"/>
              </w:rPr>
              <w:t xml:space="preserve">lasteaed, </w:t>
            </w:r>
            <w:r w:rsidRPr="006E3F10">
              <w:rPr>
                <w:rFonts w:ascii="Times New Roman" w:hAnsi="Times New Roman" w:cs="Times New Roman"/>
                <w:bCs/>
                <w:sz w:val="24"/>
                <w:szCs w:val="24"/>
              </w:rPr>
              <w:t xml:space="preserve">rahvamaja, </w:t>
            </w:r>
            <w:r w:rsidRPr="006E3F10">
              <w:rPr>
                <w:rFonts w:ascii="Times New Roman" w:hAnsi="Times New Roman" w:cs="Times New Roman"/>
                <w:bCs/>
                <w:sz w:val="24"/>
                <w:szCs w:val="24"/>
              </w:rPr>
              <w:lastRenderedPageBreak/>
              <w:t>raamatukogu</w:t>
            </w:r>
            <w:r w:rsidR="00CF5AD5" w:rsidRPr="006E3F10">
              <w:rPr>
                <w:rFonts w:ascii="Times New Roman" w:hAnsi="Times New Roman" w:cs="Times New Roman"/>
                <w:bCs/>
                <w:sz w:val="24"/>
                <w:szCs w:val="24"/>
              </w:rPr>
              <w:t>, perearstikeskus</w:t>
            </w:r>
          </w:p>
        </w:tc>
        <w:tc>
          <w:tcPr>
            <w:tcW w:w="2103" w:type="dxa"/>
            <w:vAlign w:val="center"/>
          </w:tcPr>
          <w:p w14:paraId="3DE48800" w14:textId="77777777" w:rsidR="00A6369B" w:rsidRPr="006E3F10" w:rsidRDefault="00A6369B"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lastRenderedPageBreak/>
              <w:t>Rägavere tee 19,</w:t>
            </w:r>
          </w:p>
          <w:p w14:paraId="4D6CA217" w14:textId="0942E364" w:rsidR="00B5250D" w:rsidRPr="006E3F10" w:rsidRDefault="00A6369B"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Lehtse </w:t>
            </w:r>
          </w:p>
        </w:tc>
      </w:tr>
      <w:tr w:rsidR="00E20A96" w:rsidRPr="006E3F10" w14:paraId="5887ED25" w14:textId="77777777" w:rsidTr="002600BA">
        <w:trPr>
          <w:trHeight w:val="640"/>
          <w:jc w:val="center"/>
        </w:trPr>
        <w:tc>
          <w:tcPr>
            <w:tcW w:w="696" w:type="dxa"/>
            <w:vAlign w:val="center"/>
          </w:tcPr>
          <w:p w14:paraId="771803D4" w14:textId="765BA226" w:rsidR="00B5250D"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16</w:t>
            </w:r>
          </w:p>
        </w:tc>
        <w:tc>
          <w:tcPr>
            <w:tcW w:w="3289" w:type="dxa"/>
            <w:vAlign w:val="center"/>
          </w:tcPr>
          <w:p w14:paraId="6F57CE6E" w14:textId="08B39D10" w:rsidR="00B5250D"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Tamsalu </w:t>
            </w:r>
            <w:r w:rsidR="0095472B" w:rsidRPr="006E3F10">
              <w:rPr>
                <w:rFonts w:ascii="Times New Roman" w:hAnsi="Times New Roman" w:cs="Times New Roman"/>
                <w:bCs/>
                <w:sz w:val="24"/>
                <w:szCs w:val="24"/>
              </w:rPr>
              <w:t>kool</w:t>
            </w:r>
          </w:p>
        </w:tc>
        <w:tc>
          <w:tcPr>
            <w:tcW w:w="2389" w:type="dxa"/>
            <w:vAlign w:val="center"/>
          </w:tcPr>
          <w:p w14:paraId="169739E4" w14:textId="23589195" w:rsidR="00B5250D" w:rsidRPr="006E3F10" w:rsidRDefault="00E20A96"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Õppehoone, kool</w:t>
            </w:r>
          </w:p>
        </w:tc>
        <w:tc>
          <w:tcPr>
            <w:tcW w:w="2103" w:type="dxa"/>
            <w:vAlign w:val="center"/>
          </w:tcPr>
          <w:p w14:paraId="429490E8" w14:textId="1E4DA250" w:rsidR="00B5250D" w:rsidRPr="006E3F10" w:rsidRDefault="00E20A96"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Kesk 11, Tamsalu </w:t>
            </w:r>
          </w:p>
        </w:tc>
      </w:tr>
      <w:tr w:rsidR="00E20A96" w:rsidRPr="006E3F10" w14:paraId="0897EFD7" w14:textId="77777777" w:rsidTr="002600BA">
        <w:trPr>
          <w:trHeight w:val="640"/>
          <w:jc w:val="center"/>
        </w:trPr>
        <w:tc>
          <w:tcPr>
            <w:tcW w:w="696" w:type="dxa"/>
            <w:vAlign w:val="center"/>
          </w:tcPr>
          <w:p w14:paraId="30F2C5EC" w14:textId="2751D72F" w:rsidR="00B5250D" w:rsidRPr="006E3F10" w:rsidRDefault="00B5250D"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17</w:t>
            </w:r>
          </w:p>
        </w:tc>
        <w:tc>
          <w:tcPr>
            <w:tcW w:w="3289" w:type="dxa"/>
            <w:vAlign w:val="center"/>
          </w:tcPr>
          <w:p w14:paraId="6C9FB756" w14:textId="656CD3C9" w:rsidR="00B5250D"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Tamsalu Spordihoone</w:t>
            </w:r>
          </w:p>
        </w:tc>
        <w:tc>
          <w:tcPr>
            <w:tcW w:w="2389" w:type="dxa"/>
            <w:vAlign w:val="center"/>
          </w:tcPr>
          <w:p w14:paraId="46495ED2" w14:textId="42FD043F" w:rsidR="00B5250D" w:rsidRPr="006E3F10" w:rsidRDefault="00E20A96"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 xml:space="preserve">Spordihoone, </w:t>
            </w:r>
            <w:proofErr w:type="spellStart"/>
            <w:r w:rsidRPr="006E3F10">
              <w:rPr>
                <w:rFonts w:ascii="Times New Roman" w:hAnsi="Times New Roman" w:cs="Times New Roman"/>
                <w:bCs/>
                <w:sz w:val="24"/>
                <w:szCs w:val="24"/>
              </w:rPr>
              <w:t>hostel</w:t>
            </w:r>
            <w:proofErr w:type="spellEnd"/>
            <w:r w:rsidRPr="006E3F10">
              <w:rPr>
                <w:rFonts w:ascii="Times New Roman" w:hAnsi="Times New Roman" w:cs="Times New Roman"/>
                <w:bCs/>
                <w:sz w:val="24"/>
                <w:szCs w:val="24"/>
              </w:rPr>
              <w:t>, ujula</w:t>
            </w:r>
          </w:p>
        </w:tc>
        <w:tc>
          <w:tcPr>
            <w:tcW w:w="2103" w:type="dxa"/>
            <w:vAlign w:val="center"/>
          </w:tcPr>
          <w:p w14:paraId="7F98CE9B" w14:textId="77777777" w:rsidR="00E20A96" w:rsidRPr="006E3F10" w:rsidRDefault="00E20A96" w:rsidP="00E20A96">
            <w:pPr>
              <w:jc w:val="center"/>
              <w:rPr>
                <w:rFonts w:ascii="Times New Roman" w:hAnsi="Times New Roman" w:cs="Times New Roman"/>
                <w:bCs/>
                <w:sz w:val="24"/>
                <w:szCs w:val="24"/>
              </w:rPr>
            </w:pPr>
            <w:r w:rsidRPr="006E3F10">
              <w:rPr>
                <w:rFonts w:ascii="Times New Roman" w:hAnsi="Times New Roman" w:cs="Times New Roman"/>
                <w:bCs/>
                <w:sz w:val="24"/>
                <w:szCs w:val="24"/>
              </w:rPr>
              <w:t>Tehnika 2a,</w:t>
            </w:r>
          </w:p>
          <w:p w14:paraId="07C76C71" w14:textId="243B1BD4" w:rsidR="00B5250D" w:rsidRPr="006E3F10" w:rsidRDefault="00E20A96" w:rsidP="00E20A96">
            <w:pPr>
              <w:jc w:val="center"/>
              <w:rPr>
                <w:rFonts w:ascii="Times New Roman" w:hAnsi="Times New Roman" w:cs="Times New Roman"/>
                <w:bCs/>
                <w:sz w:val="24"/>
                <w:szCs w:val="24"/>
              </w:rPr>
            </w:pPr>
            <w:r w:rsidRPr="006E3F10">
              <w:rPr>
                <w:rFonts w:ascii="Times New Roman" w:hAnsi="Times New Roman" w:cs="Times New Roman"/>
                <w:bCs/>
                <w:sz w:val="24"/>
                <w:szCs w:val="24"/>
              </w:rPr>
              <w:t>Tamsalu</w:t>
            </w:r>
          </w:p>
        </w:tc>
      </w:tr>
      <w:tr w:rsidR="00E20A96" w:rsidRPr="006E3F10" w14:paraId="1225BFCC" w14:textId="77777777" w:rsidTr="002600BA">
        <w:trPr>
          <w:trHeight w:val="640"/>
          <w:jc w:val="center"/>
        </w:trPr>
        <w:tc>
          <w:tcPr>
            <w:tcW w:w="696" w:type="dxa"/>
            <w:vAlign w:val="center"/>
          </w:tcPr>
          <w:p w14:paraId="3E0E31E8" w14:textId="07CA511F"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18</w:t>
            </w:r>
          </w:p>
        </w:tc>
        <w:tc>
          <w:tcPr>
            <w:tcW w:w="3289" w:type="dxa"/>
            <w:vAlign w:val="center"/>
          </w:tcPr>
          <w:p w14:paraId="419D552B" w14:textId="7A44E4A8"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Tamsalu Lasteaed "Sääse maja"</w:t>
            </w:r>
          </w:p>
        </w:tc>
        <w:tc>
          <w:tcPr>
            <w:tcW w:w="2389" w:type="dxa"/>
            <w:vAlign w:val="center"/>
          </w:tcPr>
          <w:p w14:paraId="4BD91BD3" w14:textId="10123537" w:rsidR="00A6369B" w:rsidRPr="006E3F10" w:rsidRDefault="00E20A96"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Koolieelne lasteasutus</w:t>
            </w:r>
          </w:p>
        </w:tc>
        <w:tc>
          <w:tcPr>
            <w:tcW w:w="2103" w:type="dxa"/>
            <w:vAlign w:val="center"/>
          </w:tcPr>
          <w:p w14:paraId="630D593F" w14:textId="2590450A" w:rsidR="00A6369B" w:rsidRPr="006E3F10" w:rsidRDefault="00E20A96"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Ülase 14, Sääse</w:t>
            </w:r>
          </w:p>
        </w:tc>
      </w:tr>
      <w:tr w:rsidR="00E20A96" w:rsidRPr="006E3F10" w14:paraId="39E0A9AE" w14:textId="77777777" w:rsidTr="002600BA">
        <w:trPr>
          <w:trHeight w:val="640"/>
          <w:jc w:val="center"/>
        </w:trPr>
        <w:tc>
          <w:tcPr>
            <w:tcW w:w="696" w:type="dxa"/>
            <w:vAlign w:val="center"/>
          </w:tcPr>
          <w:p w14:paraId="523AEB1A" w14:textId="6D779D7A"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19</w:t>
            </w:r>
          </w:p>
        </w:tc>
        <w:tc>
          <w:tcPr>
            <w:tcW w:w="3289" w:type="dxa"/>
            <w:vAlign w:val="center"/>
          </w:tcPr>
          <w:p w14:paraId="395A3570" w14:textId="0FCF2866"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Tamsalu Lasteaed "Tamsalu maja"</w:t>
            </w:r>
          </w:p>
        </w:tc>
        <w:tc>
          <w:tcPr>
            <w:tcW w:w="2389" w:type="dxa"/>
            <w:vAlign w:val="center"/>
          </w:tcPr>
          <w:p w14:paraId="54C0E03B" w14:textId="04BF86DE" w:rsidR="00A6369B" w:rsidRPr="006E3F10" w:rsidRDefault="00E20A96"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Koolieelne lasteasutus</w:t>
            </w:r>
          </w:p>
        </w:tc>
        <w:tc>
          <w:tcPr>
            <w:tcW w:w="2103" w:type="dxa"/>
            <w:vAlign w:val="center"/>
          </w:tcPr>
          <w:p w14:paraId="06670969" w14:textId="42A59604" w:rsidR="00A6369B" w:rsidRPr="006E3F10" w:rsidRDefault="00E20A96"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Metsa 1, Tamsalu</w:t>
            </w:r>
          </w:p>
        </w:tc>
      </w:tr>
      <w:tr w:rsidR="00E20A96" w:rsidRPr="006E3F10" w14:paraId="731166E8" w14:textId="77777777" w:rsidTr="002600BA">
        <w:trPr>
          <w:trHeight w:val="640"/>
          <w:jc w:val="center"/>
        </w:trPr>
        <w:tc>
          <w:tcPr>
            <w:tcW w:w="696" w:type="dxa"/>
            <w:vAlign w:val="center"/>
          </w:tcPr>
          <w:p w14:paraId="179B1BDA" w14:textId="7D9CE376"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20</w:t>
            </w:r>
          </w:p>
        </w:tc>
        <w:tc>
          <w:tcPr>
            <w:tcW w:w="3289" w:type="dxa"/>
            <w:vAlign w:val="center"/>
          </w:tcPr>
          <w:p w14:paraId="348841FA" w14:textId="701BBAB2"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Tamsalu Halduskeskus</w:t>
            </w:r>
          </w:p>
        </w:tc>
        <w:tc>
          <w:tcPr>
            <w:tcW w:w="2389" w:type="dxa"/>
            <w:vAlign w:val="center"/>
          </w:tcPr>
          <w:p w14:paraId="6A57EE1B" w14:textId="232885F8" w:rsidR="00A6369B" w:rsidRPr="006E3F10" w:rsidRDefault="00C6688A"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Administratiivhoone</w:t>
            </w:r>
          </w:p>
        </w:tc>
        <w:tc>
          <w:tcPr>
            <w:tcW w:w="2103" w:type="dxa"/>
            <w:vAlign w:val="center"/>
          </w:tcPr>
          <w:p w14:paraId="232819BC" w14:textId="5370A2F5" w:rsidR="00C6688A" w:rsidRPr="006E3F10" w:rsidRDefault="00C6688A" w:rsidP="00C6688A">
            <w:pPr>
              <w:jc w:val="center"/>
              <w:rPr>
                <w:rFonts w:ascii="Times New Roman" w:hAnsi="Times New Roman" w:cs="Times New Roman"/>
                <w:bCs/>
                <w:sz w:val="24"/>
                <w:szCs w:val="24"/>
              </w:rPr>
            </w:pPr>
            <w:r w:rsidRPr="006E3F10">
              <w:rPr>
                <w:rFonts w:ascii="Times New Roman" w:hAnsi="Times New Roman" w:cs="Times New Roman"/>
                <w:bCs/>
                <w:sz w:val="24"/>
                <w:szCs w:val="24"/>
              </w:rPr>
              <w:t>Tehnika 1a,</w:t>
            </w:r>
          </w:p>
          <w:p w14:paraId="4A567D4A" w14:textId="54700DDF" w:rsidR="00A6369B" w:rsidRPr="006E3F10" w:rsidRDefault="00C6688A" w:rsidP="00C6688A">
            <w:pPr>
              <w:jc w:val="center"/>
              <w:rPr>
                <w:rFonts w:ascii="Times New Roman" w:hAnsi="Times New Roman" w:cs="Times New Roman"/>
                <w:bCs/>
                <w:sz w:val="24"/>
                <w:szCs w:val="24"/>
              </w:rPr>
            </w:pPr>
            <w:r w:rsidRPr="006E3F10">
              <w:rPr>
                <w:rFonts w:ascii="Times New Roman" w:hAnsi="Times New Roman" w:cs="Times New Roman"/>
                <w:bCs/>
                <w:sz w:val="24"/>
                <w:szCs w:val="24"/>
              </w:rPr>
              <w:t>Tamsalu</w:t>
            </w:r>
          </w:p>
        </w:tc>
      </w:tr>
      <w:tr w:rsidR="00E20A96" w:rsidRPr="006E3F10" w14:paraId="57BD2207" w14:textId="77777777" w:rsidTr="002600BA">
        <w:trPr>
          <w:trHeight w:val="640"/>
          <w:jc w:val="center"/>
        </w:trPr>
        <w:tc>
          <w:tcPr>
            <w:tcW w:w="696" w:type="dxa"/>
            <w:vAlign w:val="center"/>
          </w:tcPr>
          <w:p w14:paraId="4CAA9348" w14:textId="5106141D"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21</w:t>
            </w:r>
          </w:p>
        </w:tc>
        <w:tc>
          <w:tcPr>
            <w:tcW w:w="3289" w:type="dxa"/>
            <w:vAlign w:val="center"/>
          </w:tcPr>
          <w:p w14:paraId="46E10A52" w14:textId="0CF33F1F"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Tamsalu Kultuurimaja</w:t>
            </w:r>
          </w:p>
        </w:tc>
        <w:tc>
          <w:tcPr>
            <w:tcW w:w="2389" w:type="dxa"/>
            <w:vAlign w:val="center"/>
          </w:tcPr>
          <w:p w14:paraId="4255D6F0" w14:textId="68BDB20C" w:rsidR="00A6369B" w:rsidRPr="006E3F10" w:rsidRDefault="00C6688A"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Klubi, rahvamaja</w:t>
            </w:r>
            <w:r w:rsidR="009D31E6" w:rsidRPr="006E3F10">
              <w:rPr>
                <w:rFonts w:ascii="Times New Roman" w:hAnsi="Times New Roman" w:cs="Times New Roman"/>
                <w:bCs/>
                <w:sz w:val="24"/>
                <w:szCs w:val="24"/>
              </w:rPr>
              <w:t>, raamatukogu</w:t>
            </w:r>
          </w:p>
        </w:tc>
        <w:tc>
          <w:tcPr>
            <w:tcW w:w="2103" w:type="dxa"/>
            <w:vAlign w:val="center"/>
          </w:tcPr>
          <w:p w14:paraId="3AE359B5" w14:textId="6CC45800" w:rsidR="00C6688A" w:rsidRPr="006E3F10" w:rsidRDefault="00C6688A" w:rsidP="00C6688A">
            <w:pPr>
              <w:jc w:val="center"/>
              <w:rPr>
                <w:rFonts w:ascii="Times New Roman" w:hAnsi="Times New Roman" w:cs="Times New Roman"/>
                <w:bCs/>
                <w:sz w:val="24"/>
                <w:szCs w:val="24"/>
              </w:rPr>
            </w:pPr>
            <w:r w:rsidRPr="006E3F10">
              <w:rPr>
                <w:rFonts w:ascii="Times New Roman" w:hAnsi="Times New Roman" w:cs="Times New Roman"/>
                <w:bCs/>
                <w:sz w:val="24"/>
                <w:szCs w:val="24"/>
              </w:rPr>
              <w:t>Sõpruse 3,</w:t>
            </w:r>
          </w:p>
          <w:p w14:paraId="72238548" w14:textId="3EF55556" w:rsidR="00A6369B" w:rsidRPr="006E3F10" w:rsidRDefault="00C6688A" w:rsidP="00C6688A">
            <w:pPr>
              <w:jc w:val="center"/>
              <w:rPr>
                <w:rFonts w:ascii="Times New Roman" w:hAnsi="Times New Roman" w:cs="Times New Roman"/>
                <w:bCs/>
                <w:sz w:val="24"/>
                <w:szCs w:val="24"/>
              </w:rPr>
            </w:pPr>
            <w:r w:rsidRPr="006E3F10">
              <w:rPr>
                <w:rFonts w:ascii="Times New Roman" w:hAnsi="Times New Roman" w:cs="Times New Roman"/>
                <w:bCs/>
                <w:sz w:val="24"/>
                <w:szCs w:val="24"/>
              </w:rPr>
              <w:t>Tamsalu</w:t>
            </w:r>
          </w:p>
        </w:tc>
      </w:tr>
      <w:tr w:rsidR="00E20A96" w:rsidRPr="006E3F10" w14:paraId="4B4F7BD5" w14:textId="77777777" w:rsidTr="002600BA">
        <w:trPr>
          <w:trHeight w:val="640"/>
          <w:jc w:val="center"/>
        </w:trPr>
        <w:tc>
          <w:tcPr>
            <w:tcW w:w="696" w:type="dxa"/>
            <w:vAlign w:val="center"/>
          </w:tcPr>
          <w:p w14:paraId="50D5A7D9" w14:textId="068C18D1" w:rsidR="00A6369B" w:rsidRPr="006E3F10" w:rsidRDefault="00A6369B"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22</w:t>
            </w:r>
          </w:p>
        </w:tc>
        <w:tc>
          <w:tcPr>
            <w:tcW w:w="3289" w:type="dxa"/>
            <w:vAlign w:val="center"/>
          </w:tcPr>
          <w:p w14:paraId="2F952146" w14:textId="59B30D2C" w:rsidR="00A6369B" w:rsidRPr="006E3F10" w:rsidRDefault="007958C0" w:rsidP="00D0217C">
            <w:pPr>
              <w:jc w:val="center"/>
              <w:rPr>
                <w:rFonts w:ascii="Times New Roman" w:hAnsi="Times New Roman" w:cs="Times New Roman"/>
                <w:bCs/>
                <w:sz w:val="24"/>
                <w:szCs w:val="24"/>
              </w:rPr>
            </w:pPr>
            <w:r w:rsidRPr="006E3F10">
              <w:rPr>
                <w:rFonts w:ascii="Times New Roman" w:hAnsi="Times New Roman" w:cs="Times New Roman"/>
                <w:bCs/>
                <w:sz w:val="24"/>
                <w:szCs w:val="24"/>
              </w:rPr>
              <w:t>Sotsiaalmaja</w:t>
            </w:r>
            <w:r w:rsidR="00201C8B" w:rsidRPr="006E3F10">
              <w:rPr>
                <w:rFonts w:ascii="Times New Roman" w:hAnsi="Times New Roman" w:cs="Times New Roman"/>
                <w:bCs/>
                <w:sz w:val="24"/>
                <w:szCs w:val="24"/>
              </w:rPr>
              <w:t xml:space="preserve"> Roheline</w:t>
            </w:r>
          </w:p>
        </w:tc>
        <w:tc>
          <w:tcPr>
            <w:tcW w:w="2389" w:type="dxa"/>
            <w:vAlign w:val="center"/>
          </w:tcPr>
          <w:p w14:paraId="072A546C" w14:textId="631A9BA8" w:rsidR="00A6369B" w:rsidRPr="006E3F10" w:rsidRDefault="00C6688A" w:rsidP="00A6369B">
            <w:pPr>
              <w:jc w:val="center"/>
              <w:rPr>
                <w:rFonts w:ascii="Times New Roman" w:hAnsi="Times New Roman" w:cs="Times New Roman"/>
                <w:bCs/>
                <w:sz w:val="24"/>
                <w:szCs w:val="24"/>
              </w:rPr>
            </w:pPr>
            <w:r w:rsidRPr="006E3F10">
              <w:rPr>
                <w:rFonts w:ascii="Times New Roman" w:hAnsi="Times New Roman" w:cs="Times New Roman"/>
                <w:bCs/>
                <w:sz w:val="24"/>
                <w:szCs w:val="24"/>
              </w:rPr>
              <w:t>Korterelamu</w:t>
            </w:r>
          </w:p>
        </w:tc>
        <w:tc>
          <w:tcPr>
            <w:tcW w:w="2103" w:type="dxa"/>
            <w:vAlign w:val="center"/>
          </w:tcPr>
          <w:p w14:paraId="7DF56C7A" w14:textId="57689B4C" w:rsidR="00A6369B" w:rsidRPr="006E3F10" w:rsidRDefault="00C6688A" w:rsidP="00EF7DF4">
            <w:pPr>
              <w:jc w:val="center"/>
              <w:rPr>
                <w:rFonts w:ascii="Times New Roman" w:hAnsi="Times New Roman" w:cs="Times New Roman"/>
                <w:bCs/>
                <w:sz w:val="24"/>
                <w:szCs w:val="24"/>
              </w:rPr>
            </w:pPr>
            <w:r w:rsidRPr="006E3F10">
              <w:rPr>
                <w:rFonts w:ascii="Times New Roman" w:hAnsi="Times New Roman" w:cs="Times New Roman"/>
                <w:bCs/>
                <w:sz w:val="24"/>
                <w:szCs w:val="24"/>
              </w:rPr>
              <w:t>Roheline 6, Tapa</w:t>
            </w:r>
          </w:p>
        </w:tc>
      </w:tr>
    </w:tbl>
    <w:p w14:paraId="09DDA627" w14:textId="77777777" w:rsidR="00AD0D00" w:rsidRPr="006E3F10" w:rsidRDefault="00AD0D00" w:rsidP="00AD0D00">
      <w:pPr>
        <w:rPr>
          <w:rFonts w:ascii="Times New Roman" w:hAnsi="Times New Roman" w:cs="Times New Roman"/>
          <w:sz w:val="24"/>
          <w:szCs w:val="24"/>
        </w:rPr>
      </w:pPr>
    </w:p>
    <w:p w14:paraId="173BD53A" w14:textId="6EEE653E" w:rsidR="00AD0D00" w:rsidRPr="006E3F10" w:rsidRDefault="00AD0D00" w:rsidP="00E20A96">
      <w:pPr>
        <w:jc w:val="left"/>
        <w:rPr>
          <w:rFonts w:ascii="Times New Roman" w:hAnsi="Times New Roman" w:cs="Times New Roman"/>
          <w:b/>
          <w:caps/>
          <w:sz w:val="24"/>
          <w:szCs w:val="24"/>
        </w:rPr>
      </w:pPr>
      <w:r w:rsidRPr="006E3F10">
        <w:rPr>
          <w:rFonts w:ascii="Times New Roman" w:hAnsi="Times New Roman" w:cs="Times New Roman"/>
          <w:b/>
          <w:caps/>
          <w:sz w:val="24"/>
          <w:szCs w:val="24"/>
        </w:rPr>
        <w:t>TELLIJA EESMÄRGID</w:t>
      </w:r>
    </w:p>
    <w:p w14:paraId="6D6FC83E" w14:textId="6332DF20" w:rsidR="00AD0D00" w:rsidRPr="006E3F10" w:rsidRDefault="0003199D"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 xml:space="preserve">Seiresüsteemi ja </w:t>
      </w:r>
      <w:r w:rsidR="003B3E5B" w:rsidRPr="006E3F10">
        <w:rPr>
          <w:rFonts w:ascii="Times New Roman" w:hAnsi="Times New Roman" w:cs="Times New Roman"/>
          <w:sz w:val="24"/>
          <w:szCs w:val="24"/>
        </w:rPr>
        <w:t>tarbimisandmete analüüsi käigus</w:t>
      </w:r>
      <w:r w:rsidR="00AD0D00" w:rsidRPr="006E3F10">
        <w:rPr>
          <w:rFonts w:ascii="Times New Roman" w:hAnsi="Times New Roman" w:cs="Times New Roman"/>
          <w:sz w:val="24"/>
          <w:szCs w:val="24"/>
        </w:rPr>
        <w:t xml:space="preserve"> selgitada </w:t>
      </w:r>
      <w:r w:rsidRPr="006E3F10">
        <w:rPr>
          <w:rFonts w:ascii="Times New Roman" w:hAnsi="Times New Roman" w:cs="Times New Roman"/>
          <w:sz w:val="24"/>
          <w:szCs w:val="24"/>
        </w:rPr>
        <w:t xml:space="preserve">välja hoonete </w:t>
      </w:r>
      <w:r w:rsidR="00AD0D00" w:rsidRPr="006E3F10">
        <w:rPr>
          <w:rFonts w:ascii="Times New Roman" w:hAnsi="Times New Roman" w:cs="Times New Roman"/>
          <w:sz w:val="24"/>
          <w:szCs w:val="24"/>
        </w:rPr>
        <w:t>energeetika probleemid ja kitsaskohad.</w:t>
      </w:r>
    </w:p>
    <w:p w14:paraId="7461D8DF" w14:textId="7E2A9679" w:rsidR="00AD0D00" w:rsidRPr="006E3F10" w:rsidRDefault="00AD0D00"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Kaardistada k</w:t>
      </w:r>
      <w:r w:rsidR="003B3E5B" w:rsidRPr="006E3F10">
        <w:rPr>
          <w:rFonts w:ascii="Times New Roman" w:hAnsi="Times New Roman" w:cs="Times New Roman"/>
          <w:sz w:val="24"/>
          <w:szCs w:val="24"/>
        </w:rPr>
        <w:t xml:space="preserve">õigi seiresüsteemis hõlmatud hoonete </w:t>
      </w:r>
      <w:r w:rsidR="00080B31" w:rsidRPr="006E3F10">
        <w:rPr>
          <w:rFonts w:ascii="Times New Roman" w:hAnsi="Times New Roman" w:cs="Times New Roman"/>
          <w:sz w:val="24"/>
          <w:szCs w:val="24"/>
        </w:rPr>
        <w:t>energia tarbimine</w:t>
      </w:r>
      <w:r w:rsidRPr="006E3F10">
        <w:rPr>
          <w:rFonts w:ascii="Times New Roman" w:hAnsi="Times New Roman" w:cs="Times New Roman"/>
          <w:sz w:val="24"/>
          <w:szCs w:val="24"/>
        </w:rPr>
        <w:t xml:space="preserve">, saada detailne ülevaade </w:t>
      </w:r>
      <w:r w:rsidR="00080B31" w:rsidRPr="006E3F10">
        <w:rPr>
          <w:rFonts w:ascii="Times New Roman" w:hAnsi="Times New Roman" w:cs="Times New Roman"/>
          <w:sz w:val="24"/>
          <w:szCs w:val="24"/>
        </w:rPr>
        <w:t>aastate lõikes tarbimise</w:t>
      </w:r>
      <w:r w:rsidR="0033229E" w:rsidRPr="006E3F10">
        <w:rPr>
          <w:rFonts w:ascii="Times New Roman" w:hAnsi="Times New Roman" w:cs="Times New Roman"/>
          <w:sz w:val="24"/>
          <w:szCs w:val="24"/>
        </w:rPr>
        <w:t xml:space="preserve"> ja hindade</w:t>
      </w:r>
      <w:r w:rsidR="00080B31" w:rsidRPr="006E3F10">
        <w:rPr>
          <w:rFonts w:ascii="Times New Roman" w:hAnsi="Times New Roman" w:cs="Times New Roman"/>
          <w:sz w:val="24"/>
          <w:szCs w:val="24"/>
        </w:rPr>
        <w:t xml:space="preserve"> muutumisest</w:t>
      </w:r>
      <w:r w:rsidR="0033229E" w:rsidRPr="006E3F10">
        <w:rPr>
          <w:rFonts w:ascii="Times New Roman" w:hAnsi="Times New Roman" w:cs="Times New Roman"/>
          <w:sz w:val="24"/>
          <w:szCs w:val="24"/>
        </w:rPr>
        <w:t xml:space="preserve"> ja kaalutud energiamärgise muutumisest</w:t>
      </w:r>
      <w:r w:rsidRPr="006E3F10">
        <w:rPr>
          <w:rFonts w:ascii="Times New Roman" w:hAnsi="Times New Roman" w:cs="Times New Roman"/>
          <w:sz w:val="24"/>
          <w:szCs w:val="24"/>
        </w:rPr>
        <w:t>.</w:t>
      </w:r>
    </w:p>
    <w:p w14:paraId="24D67E74" w14:textId="37E279EA" w:rsidR="00AD0D00" w:rsidRPr="006E3F10" w:rsidRDefault="00897576"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Analüüsida ja hinnata hooneid eraldi, portfelli tervikuna ning seda erinevaid aastaid või perioode võrreldes.</w:t>
      </w:r>
    </w:p>
    <w:p w14:paraId="7D9F2205" w14:textId="46457770" w:rsidR="0033229E" w:rsidRPr="006E3F10" w:rsidRDefault="0033229E" w:rsidP="00897576">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 xml:space="preserve">Võrrelda hooneid omavahel vastavalt kasutusotstarbele või </w:t>
      </w:r>
      <w:r w:rsidR="0003199D" w:rsidRPr="006E3F10">
        <w:rPr>
          <w:rFonts w:ascii="Times New Roman" w:hAnsi="Times New Roman" w:cs="Times New Roman"/>
          <w:sz w:val="24"/>
          <w:szCs w:val="24"/>
        </w:rPr>
        <w:t>energialiigile</w:t>
      </w:r>
      <w:r w:rsidRPr="006E3F10">
        <w:rPr>
          <w:rFonts w:ascii="Times New Roman" w:hAnsi="Times New Roman" w:cs="Times New Roman"/>
          <w:sz w:val="24"/>
          <w:szCs w:val="24"/>
        </w:rPr>
        <w:t>.</w:t>
      </w:r>
    </w:p>
    <w:p w14:paraId="1B4CF62B" w14:textId="35E9BB13" w:rsidR="0033229E" w:rsidRPr="006E3F10" w:rsidRDefault="0033229E"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Määrata renoveerimiseks prioriteete energiatarbimise järgi.</w:t>
      </w:r>
    </w:p>
    <w:p w14:paraId="056214CB" w14:textId="719808B7" w:rsidR="0003199D" w:rsidRPr="006E3F10" w:rsidRDefault="0003199D"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Saada ülevaade hoonete energeetilisest CO2 jalajäljest.</w:t>
      </w:r>
    </w:p>
    <w:p w14:paraId="003A4661" w14:textId="5D1C791E" w:rsidR="0003199D" w:rsidRPr="006E3F10" w:rsidRDefault="0003199D" w:rsidP="00AD0D00">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Planeerida ning hinnata energiakulude eelarvet.</w:t>
      </w:r>
    </w:p>
    <w:p w14:paraId="0A1A1F49" w14:textId="7AC9802C" w:rsidR="005907C3" w:rsidRPr="006E3F10" w:rsidRDefault="005907C3">
      <w:pPr>
        <w:pStyle w:val="Loendilik"/>
        <w:numPr>
          <w:ilvl w:val="0"/>
          <w:numId w:val="20"/>
        </w:numPr>
        <w:spacing w:after="0"/>
        <w:rPr>
          <w:rFonts w:ascii="Times New Roman" w:hAnsi="Times New Roman" w:cs="Times New Roman"/>
          <w:sz w:val="24"/>
          <w:szCs w:val="24"/>
        </w:rPr>
      </w:pPr>
      <w:r w:rsidRPr="006E3F10">
        <w:rPr>
          <w:rFonts w:ascii="Times New Roman" w:hAnsi="Times New Roman" w:cs="Times New Roman"/>
          <w:sz w:val="24"/>
          <w:szCs w:val="24"/>
        </w:rPr>
        <w:t>Võrrelda tehtud investeeringute eeldatud ja tegelikku tasuvusaega ning investeeringutega kaasnenud kokkuhoidu erinevate energiate lõikes.</w:t>
      </w:r>
    </w:p>
    <w:p w14:paraId="2EF15F13" w14:textId="77777777" w:rsidR="0003199D" w:rsidRPr="006E3F10" w:rsidRDefault="0003199D">
      <w:pPr>
        <w:jc w:val="left"/>
        <w:rPr>
          <w:rFonts w:ascii="Times New Roman" w:hAnsi="Times New Roman" w:cs="Times New Roman"/>
          <w:b/>
          <w:caps/>
          <w:sz w:val="24"/>
          <w:szCs w:val="24"/>
        </w:rPr>
      </w:pPr>
    </w:p>
    <w:p w14:paraId="43E9C555" w14:textId="7D01753D" w:rsidR="0003199D" w:rsidRPr="006E3F10" w:rsidRDefault="0003199D" w:rsidP="0003199D">
      <w:pPr>
        <w:rPr>
          <w:rFonts w:ascii="Times New Roman" w:hAnsi="Times New Roman" w:cs="Times New Roman"/>
          <w:b/>
          <w:caps/>
          <w:sz w:val="24"/>
          <w:szCs w:val="24"/>
        </w:rPr>
      </w:pPr>
      <w:r w:rsidRPr="006E3F10">
        <w:rPr>
          <w:rFonts w:ascii="Times New Roman" w:hAnsi="Times New Roman" w:cs="Times New Roman"/>
          <w:b/>
          <w:caps/>
          <w:sz w:val="24"/>
          <w:szCs w:val="24"/>
        </w:rPr>
        <w:t>TEHNILISED TINGIMUSED</w:t>
      </w:r>
    </w:p>
    <w:p w14:paraId="31292069" w14:textId="487D272B" w:rsidR="0003199D" w:rsidRPr="006E3F10" w:rsidRDefault="0003199D" w:rsidP="0003199D">
      <w:pPr>
        <w:pStyle w:val="Loendilik"/>
        <w:numPr>
          <w:ilvl w:val="0"/>
          <w:numId w:val="26"/>
        </w:numPr>
        <w:spacing w:after="0"/>
        <w:rPr>
          <w:rFonts w:ascii="Times New Roman" w:hAnsi="Times New Roman" w:cs="Times New Roman"/>
          <w:sz w:val="24"/>
          <w:szCs w:val="24"/>
        </w:rPr>
      </w:pPr>
      <w:r w:rsidRPr="006E3F10">
        <w:rPr>
          <w:rFonts w:ascii="Times New Roman" w:hAnsi="Times New Roman" w:cs="Times New Roman"/>
          <w:sz w:val="24"/>
          <w:szCs w:val="24"/>
        </w:rPr>
        <w:t>Integreerimisperiood ei tohi ületada nelja nädalat, eeldusel, et lepingu sõlmimisest esitatakse andmed kahe nädala jooksul.</w:t>
      </w:r>
    </w:p>
    <w:p w14:paraId="117F100E" w14:textId="05C4E10B" w:rsidR="0088035C" w:rsidRPr="006E3F10" w:rsidRDefault="0088035C" w:rsidP="0003199D">
      <w:pPr>
        <w:pStyle w:val="Loendilik"/>
        <w:numPr>
          <w:ilvl w:val="0"/>
          <w:numId w:val="26"/>
        </w:numPr>
        <w:spacing w:after="0"/>
        <w:rPr>
          <w:rFonts w:ascii="Times New Roman" w:hAnsi="Times New Roman" w:cs="Times New Roman"/>
          <w:sz w:val="24"/>
          <w:szCs w:val="24"/>
        </w:rPr>
      </w:pPr>
      <w:r w:rsidRPr="006E3F10">
        <w:rPr>
          <w:rFonts w:ascii="Times New Roman" w:hAnsi="Times New Roman" w:cs="Times New Roman"/>
          <w:sz w:val="24"/>
          <w:szCs w:val="24"/>
        </w:rPr>
        <w:t>Andmete võimalik sisestus vähemalt üks kord kuus.</w:t>
      </w:r>
    </w:p>
    <w:p w14:paraId="3F23F6F3" w14:textId="72541AE5" w:rsidR="0088035C" w:rsidRPr="006E3F10" w:rsidRDefault="0088035C" w:rsidP="0003199D">
      <w:pPr>
        <w:pStyle w:val="Loendilik"/>
        <w:numPr>
          <w:ilvl w:val="0"/>
          <w:numId w:val="26"/>
        </w:numPr>
        <w:spacing w:after="0"/>
        <w:rPr>
          <w:rFonts w:ascii="Times New Roman" w:hAnsi="Times New Roman" w:cs="Times New Roman"/>
          <w:sz w:val="24"/>
          <w:szCs w:val="24"/>
        </w:rPr>
      </w:pPr>
      <w:r w:rsidRPr="006E3F10">
        <w:rPr>
          <w:rFonts w:ascii="Times New Roman" w:hAnsi="Times New Roman" w:cs="Times New Roman"/>
          <w:sz w:val="24"/>
          <w:szCs w:val="24"/>
        </w:rPr>
        <w:t>Seiresüsteemi andmete sisestamise platvorm peab olema lihtsasti ligipääsetav andmebaas (näiteks pilvepõhine Exceli tabel)</w:t>
      </w:r>
      <w:r w:rsidR="005F05F0" w:rsidRPr="006E3F10">
        <w:rPr>
          <w:rFonts w:ascii="Times New Roman" w:hAnsi="Times New Roman" w:cs="Times New Roman"/>
          <w:sz w:val="24"/>
          <w:szCs w:val="24"/>
        </w:rPr>
        <w:t xml:space="preserve"> või peab andmete sisestamine toimuma automatiseeritud kujul. Lubad on ka hübriidvariandid. </w:t>
      </w:r>
    </w:p>
    <w:p w14:paraId="5D4C8636" w14:textId="0FCFB8CE" w:rsidR="00CF5ADE" w:rsidRPr="006E3F10" w:rsidRDefault="00CF5ADE">
      <w:pPr>
        <w:jc w:val="left"/>
        <w:rPr>
          <w:rFonts w:ascii="Times New Roman" w:hAnsi="Times New Roman" w:cs="Times New Roman"/>
          <w:b/>
          <w:caps/>
          <w:sz w:val="24"/>
          <w:szCs w:val="24"/>
        </w:rPr>
      </w:pPr>
      <w:r w:rsidRPr="006E3F10">
        <w:rPr>
          <w:rFonts w:ascii="Times New Roman" w:hAnsi="Times New Roman" w:cs="Times New Roman"/>
          <w:b/>
          <w:caps/>
          <w:sz w:val="24"/>
          <w:szCs w:val="24"/>
        </w:rPr>
        <w:br w:type="page"/>
      </w:r>
    </w:p>
    <w:p w14:paraId="5D503568" w14:textId="6391DFEB" w:rsidR="00AD0D00" w:rsidRPr="006E3F10" w:rsidRDefault="0003199D" w:rsidP="00AD0D00">
      <w:pPr>
        <w:rPr>
          <w:rFonts w:ascii="Times New Roman" w:hAnsi="Times New Roman" w:cs="Times New Roman"/>
          <w:b/>
          <w:caps/>
          <w:sz w:val="24"/>
          <w:szCs w:val="24"/>
        </w:rPr>
      </w:pPr>
      <w:r w:rsidRPr="006E3F10">
        <w:rPr>
          <w:rFonts w:ascii="Times New Roman" w:hAnsi="Times New Roman" w:cs="Times New Roman"/>
          <w:b/>
          <w:caps/>
          <w:sz w:val="24"/>
          <w:szCs w:val="24"/>
        </w:rPr>
        <w:lastRenderedPageBreak/>
        <w:t>EDASTATAVAD JA SÜSTEEMI SISESTATAVAD ANDMED</w:t>
      </w:r>
    </w:p>
    <w:p w14:paraId="691DC526" w14:textId="13BCE4E9" w:rsidR="00AD0D00" w:rsidRPr="006E3F10" w:rsidRDefault="0033229E" w:rsidP="00AD0D00">
      <w:pPr>
        <w:pStyle w:val="Loendilik"/>
        <w:numPr>
          <w:ilvl w:val="0"/>
          <w:numId w:val="22"/>
        </w:numPr>
        <w:spacing w:after="0"/>
        <w:rPr>
          <w:rFonts w:ascii="Times New Roman" w:hAnsi="Times New Roman" w:cs="Times New Roman"/>
          <w:sz w:val="24"/>
          <w:szCs w:val="24"/>
        </w:rPr>
      </w:pPr>
      <w:r w:rsidRPr="006E3F10">
        <w:rPr>
          <w:rFonts w:ascii="Times New Roman" w:hAnsi="Times New Roman" w:cs="Times New Roman"/>
          <w:sz w:val="24"/>
          <w:szCs w:val="24"/>
        </w:rPr>
        <w:t>Objektide püsiandmed on järgmised:</w:t>
      </w:r>
    </w:p>
    <w:p w14:paraId="4E384BA1" w14:textId="30AA1A30" w:rsidR="00C2421F" w:rsidRPr="006E3F10" w:rsidRDefault="00C2421F" w:rsidP="0033229E">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Kliendi nimi</w:t>
      </w:r>
    </w:p>
    <w:p w14:paraId="2037D59D" w14:textId="3D2D44B6" w:rsidR="0033229E" w:rsidRPr="006E3F10" w:rsidRDefault="00765F87" w:rsidP="0033229E">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Objekti n</w:t>
      </w:r>
      <w:r w:rsidR="0033229E" w:rsidRPr="006E3F10">
        <w:rPr>
          <w:rFonts w:ascii="Times New Roman" w:hAnsi="Times New Roman" w:cs="Times New Roman"/>
          <w:sz w:val="24"/>
          <w:szCs w:val="24"/>
        </w:rPr>
        <w:t>imetus;</w:t>
      </w:r>
    </w:p>
    <w:p w14:paraId="741A508C" w14:textId="1DC8F404" w:rsidR="0033229E" w:rsidRPr="006E3F10" w:rsidRDefault="0033229E" w:rsidP="0033229E">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Pilt</w:t>
      </w:r>
      <w:r w:rsidR="00765F87" w:rsidRPr="006E3F10">
        <w:rPr>
          <w:rFonts w:ascii="Times New Roman" w:hAnsi="Times New Roman" w:cs="Times New Roman"/>
          <w:sz w:val="24"/>
          <w:szCs w:val="24"/>
        </w:rPr>
        <w:t xml:space="preserve"> objektist</w:t>
      </w:r>
      <w:r w:rsidRPr="006E3F10">
        <w:rPr>
          <w:rFonts w:ascii="Times New Roman" w:hAnsi="Times New Roman" w:cs="Times New Roman"/>
          <w:sz w:val="24"/>
          <w:szCs w:val="24"/>
        </w:rPr>
        <w:t>;</w:t>
      </w:r>
    </w:p>
    <w:p w14:paraId="4D5AB871" w14:textId="77777777" w:rsidR="00765F87" w:rsidRPr="006E3F10" w:rsidRDefault="00765F87" w:rsidP="00765F87">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Aadress;</w:t>
      </w:r>
    </w:p>
    <w:p w14:paraId="414601DD" w14:textId="7A59E907" w:rsidR="00765F87" w:rsidRPr="006E3F10" w:rsidRDefault="00765F87" w:rsidP="00765F87">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Asukoha piirkond;</w:t>
      </w:r>
    </w:p>
    <w:p w14:paraId="2726765F" w14:textId="57CA5F4A" w:rsidR="0033229E" w:rsidRPr="006E3F10" w:rsidRDefault="0033229E" w:rsidP="0033229E">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Koordinaadid;</w:t>
      </w:r>
    </w:p>
    <w:p w14:paraId="36213200" w14:textId="2D700FE3" w:rsidR="00AD0D00" w:rsidRPr="006E3F10" w:rsidRDefault="0033229E" w:rsidP="00AD0D00">
      <w:pPr>
        <w:pStyle w:val="Loendilik"/>
        <w:numPr>
          <w:ilvl w:val="0"/>
          <w:numId w:val="22"/>
        </w:numPr>
        <w:rPr>
          <w:rFonts w:ascii="Times New Roman" w:hAnsi="Times New Roman" w:cs="Times New Roman"/>
          <w:sz w:val="24"/>
          <w:szCs w:val="24"/>
        </w:rPr>
      </w:pPr>
      <w:bookmarkStart w:id="1" w:name="_Hlk52522495"/>
      <w:r w:rsidRPr="006E3F10">
        <w:rPr>
          <w:rFonts w:ascii="Times New Roman" w:hAnsi="Times New Roman" w:cs="Times New Roman"/>
          <w:sz w:val="24"/>
          <w:szCs w:val="24"/>
        </w:rPr>
        <w:t>Objektide muutuvad andmed on järgmised:</w:t>
      </w:r>
    </w:p>
    <w:p w14:paraId="469A8F4F" w14:textId="079D68A9" w:rsidR="0033229E" w:rsidRPr="006E3F10" w:rsidRDefault="00C2421F" w:rsidP="0033229E">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Köetav pind</w:t>
      </w:r>
      <w:r w:rsidR="0033229E" w:rsidRPr="006E3F10">
        <w:rPr>
          <w:rFonts w:ascii="Times New Roman" w:hAnsi="Times New Roman" w:cs="Times New Roman"/>
          <w:sz w:val="24"/>
          <w:szCs w:val="24"/>
        </w:rPr>
        <w:t>;</w:t>
      </w:r>
    </w:p>
    <w:p w14:paraId="2827021C" w14:textId="7CE9EEF4" w:rsidR="0033229E" w:rsidRPr="006E3F10" w:rsidRDefault="00AE51AF" w:rsidP="0033229E">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Kasutusotstarve;</w:t>
      </w:r>
    </w:p>
    <w:p w14:paraId="3BAE207E" w14:textId="5B732E8C" w:rsidR="00C2421F" w:rsidRPr="006E3F10" w:rsidRDefault="00C2421F" w:rsidP="0033229E">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Elektri</w:t>
      </w:r>
      <w:r w:rsidR="00765F87" w:rsidRPr="006E3F10">
        <w:rPr>
          <w:rFonts w:ascii="Times New Roman" w:hAnsi="Times New Roman" w:cs="Times New Roman"/>
          <w:sz w:val="24"/>
          <w:szCs w:val="24"/>
        </w:rPr>
        <w:t>energia</w:t>
      </w:r>
      <w:r w:rsidRPr="006E3F10">
        <w:rPr>
          <w:rFonts w:ascii="Times New Roman" w:hAnsi="Times New Roman" w:cs="Times New Roman"/>
          <w:sz w:val="24"/>
          <w:szCs w:val="24"/>
        </w:rPr>
        <w:t xml:space="preserve"> liik;</w:t>
      </w:r>
    </w:p>
    <w:p w14:paraId="2B5F1BAE" w14:textId="095584BB" w:rsidR="00C2421F" w:rsidRPr="006E3F10" w:rsidRDefault="00C2421F" w:rsidP="0033229E">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 xml:space="preserve">Soojusenergia </w:t>
      </w:r>
      <w:r w:rsidR="00AE51AF" w:rsidRPr="006E3F10">
        <w:rPr>
          <w:rFonts w:ascii="Times New Roman" w:hAnsi="Times New Roman" w:cs="Times New Roman"/>
          <w:sz w:val="24"/>
          <w:szCs w:val="24"/>
        </w:rPr>
        <w:t>liik</w:t>
      </w:r>
      <w:r w:rsidR="00765F87" w:rsidRPr="006E3F10">
        <w:rPr>
          <w:rFonts w:ascii="Times New Roman" w:hAnsi="Times New Roman" w:cs="Times New Roman"/>
          <w:sz w:val="24"/>
          <w:szCs w:val="24"/>
        </w:rPr>
        <w:t xml:space="preserve"> ja piirkond</w:t>
      </w:r>
      <w:r w:rsidRPr="006E3F10">
        <w:rPr>
          <w:rFonts w:ascii="Times New Roman" w:hAnsi="Times New Roman" w:cs="Times New Roman"/>
          <w:sz w:val="24"/>
          <w:szCs w:val="24"/>
        </w:rPr>
        <w:t>;</w:t>
      </w:r>
    </w:p>
    <w:p w14:paraId="2FA8D865" w14:textId="28CBBF3F" w:rsidR="00AE51AF" w:rsidRPr="006E3F10" w:rsidRDefault="00C2421F" w:rsidP="0003199D">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Kaugjahutuse liik</w:t>
      </w:r>
      <w:r w:rsidR="00765F87" w:rsidRPr="006E3F10">
        <w:rPr>
          <w:rFonts w:ascii="Times New Roman" w:hAnsi="Times New Roman" w:cs="Times New Roman"/>
          <w:sz w:val="24"/>
          <w:szCs w:val="24"/>
        </w:rPr>
        <w:t xml:space="preserve"> ja </w:t>
      </w:r>
      <w:r w:rsidRPr="006E3F10">
        <w:rPr>
          <w:rFonts w:ascii="Times New Roman" w:hAnsi="Times New Roman" w:cs="Times New Roman"/>
          <w:sz w:val="24"/>
          <w:szCs w:val="24"/>
        </w:rPr>
        <w:t>piirkond</w:t>
      </w:r>
      <w:r w:rsidR="00765F87" w:rsidRPr="006E3F10">
        <w:rPr>
          <w:rFonts w:ascii="Times New Roman" w:hAnsi="Times New Roman" w:cs="Times New Roman"/>
          <w:sz w:val="24"/>
          <w:szCs w:val="24"/>
        </w:rPr>
        <w:t>;</w:t>
      </w:r>
    </w:p>
    <w:p w14:paraId="32067A9C" w14:textId="293D072C" w:rsidR="00765F87" w:rsidRPr="006E3F10" w:rsidRDefault="00765F87" w:rsidP="0003199D">
      <w:pPr>
        <w:pStyle w:val="Loendilik"/>
        <w:numPr>
          <w:ilvl w:val="1"/>
          <w:numId w:val="22"/>
        </w:numPr>
        <w:rPr>
          <w:rFonts w:ascii="Times New Roman" w:hAnsi="Times New Roman" w:cs="Times New Roman"/>
          <w:sz w:val="24"/>
          <w:szCs w:val="24"/>
        </w:rPr>
      </w:pPr>
      <w:r w:rsidRPr="006E3F10">
        <w:rPr>
          <w:rFonts w:ascii="Times New Roman" w:hAnsi="Times New Roman" w:cs="Times New Roman"/>
          <w:sz w:val="24"/>
          <w:szCs w:val="24"/>
        </w:rPr>
        <w:t xml:space="preserve">Andmed võivad muutuda mistahes tihedusega ning andmebaasis peab saama defineerida uute andmete kehtivusaega </w:t>
      </w:r>
      <w:proofErr w:type="spellStart"/>
      <w:r w:rsidRPr="006E3F10">
        <w:rPr>
          <w:rFonts w:ascii="Times New Roman" w:hAnsi="Times New Roman" w:cs="Times New Roman"/>
          <w:sz w:val="24"/>
          <w:szCs w:val="24"/>
        </w:rPr>
        <w:t>kuupäevaliselt</w:t>
      </w:r>
      <w:proofErr w:type="spellEnd"/>
      <w:r w:rsidRPr="006E3F10">
        <w:rPr>
          <w:rFonts w:ascii="Times New Roman" w:hAnsi="Times New Roman" w:cs="Times New Roman"/>
          <w:sz w:val="24"/>
          <w:szCs w:val="24"/>
        </w:rPr>
        <w:t>. Sealhulgas peab süsteem alates defineeritud uuest kuupäevast teostama arvutused uute andmetega.</w:t>
      </w:r>
    </w:p>
    <w:p w14:paraId="3287F2C2" w14:textId="7F5664D5" w:rsidR="00AD0D00" w:rsidRPr="006E3F10" w:rsidRDefault="00765F87" w:rsidP="00AD0D00">
      <w:pPr>
        <w:pStyle w:val="Loendilik"/>
        <w:numPr>
          <w:ilvl w:val="0"/>
          <w:numId w:val="22"/>
        </w:numPr>
        <w:spacing w:after="0"/>
        <w:rPr>
          <w:rFonts w:ascii="Times New Roman" w:hAnsi="Times New Roman" w:cs="Times New Roman"/>
          <w:sz w:val="24"/>
          <w:szCs w:val="24"/>
        </w:rPr>
      </w:pPr>
      <w:r w:rsidRPr="006E3F10">
        <w:rPr>
          <w:rFonts w:ascii="Times New Roman" w:hAnsi="Times New Roman" w:cs="Times New Roman"/>
          <w:sz w:val="24"/>
          <w:szCs w:val="24"/>
        </w:rPr>
        <w:t>A</w:t>
      </w:r>
      <w:r w:rsidR="00AE51AF" w:rsidRPr="006E3F10">
        <w:rPr>
          <w:rFonts w:ascii="Times New Roman" w:hAnsi="Times New Roman" w:cs="Times New Roman"/>
          <w:sz w:val="24"/>
          <w:szCs w:val="24"/>
        </w:rPr>
        <w:t xml:space="preserve">ndmed, mida kogutakse </w:t>
      </w:r>
      <w:r w:rsidR="00CD3318" w:rsidRPr="006E3F10">
        <w:rPr>
          <w:rFonts w:ascii="Times New Roman" w:hAnsi="Times New Roman" w:cs="Times New Roman"/>
          <w:sz w:val="24"/>
          <w:szCs w:val="24"/>
        </w:rPr>
        <w:t xml:space="preserve">tagasiulatuvalt </w:t>
      </w:r>
      <w:r w:rsidR="00AE51AF" w:rsidRPr="006E3F10">
        <w:rPr>
          <w:rFonts w:ascii="Times New Roman" w:hAnsi="Times New Roman" w:cs="Times New Roman"/>
          <w:sz w:val="24"/>
          <w:szCs w:val="24"/>
        </w:rPr>
        <w:t>kokkulepitud perioodi mahus</w:t>
      </w:r>
      <w:r w:rsidRPr="006E3F10">
        <w:rPr>
          <w:rFonts w:ascii="Times New Roman" w:hAnsi="Times New Roman" w:cs="Times New Roman"/>
          <w:sz w:val="24"/>
          <w:szCs w:val="24"/>
        </w:rPr>
        <w:t xml:space="preserve"> (maksimaalselt viis aastat)</w:t>
      </w:r>
      <w:r w:rsidR="00AE51AF" w:rsidRPr="006E3F10">
        <w:rPr>
          <w:rFonts w:ascii="Times New Roman" w:hAnsi="Times New Roman" w:cs="Times New Roman"/>
          <w:sz w:val="24"/>
          <w:szCs w:val="24"/>
        </w:rPr>
        <w:t>, on järgmised:</w:t>
      </w:r>
    </w:p>
    <w:p w14:paraId="4FF30ECA" w14:textId="59BF53A6" w:rsidR="00AE51AF" w:rsidRPr="006E3F10" w:rsidRDefault="0003199D" w:rsidP="00AE51AF">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e</w:t>
      </w:r>
      <w:r w:rsidR="00AE51AF" w:rsidRPr="006E3F10">
        <w:rPr>
          <w:rFonts w:ascii="Times New Roman" w:hAnsi="Times New Roman" w:cs="Times New Roman"/>
          <w:sz w:val="24"/>
          <w:szCs w:val="24"/>
        </w:rPr>
        <w:t>lekter – eritarbijad, päikeseenergia (tootmine, võrku müük, omatarve), elektri kogu tarbimine</w:t>
      </w:r>
      <w:r w:rsidR="00C31F13" w:rsidRPr="006E3F10">
        <w:rPr>
          <w:rFonts w:ascii="Times New Roman" w:hAnsi="Times New Roman" w:cs="Times New Roman"/>
          <w:sz w:val="24"/>
          <w:szCs w:val="24"/>
        </w:rPr>
        <w:t xml:space="preserve"> ja</w:t>
      </w:r>
      <w:r w:rsidR="00AE51AF" w:rsidRPr="006E3F10">
        <w:rPr>
          <w:rFonts w:ascii="Times New Roman" w:hAnsi="Times New Roman" w:cs="Times New Roman"/>
          <w:sz w:val="24"/>
          <w:szCs w:val="24"/>
        </w:rPr>
        <w:t xml:space="preserve"> maksumus</w:t>
      </w:r>
      <w:r w:rsidRPr="006E3F10">
        <w:rPr>
          <w:rFonts w:ascii="Times New Roman" w:hAnsi="Times New Roman" w:cs="Times New Roman"/>
          <w:sz w:val="24"/>
          <w:szCs w:val="24"/>
        </w:rPr>
        <w:t>;</w:t>
      </w:r>
    </w:p>
    <w:p w14:paraId="2FB2FA15" w14:textId="2A43888A" w:rsidR="00AE51AF" w:rsidRPr="006E3F10" w:rsidRDefault="0003199D" w:rsidP="00AE51AF">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s</w:t>
      </w:r>
      <w:r w:rsidR="00AE51AF" w:rsidRPr="006E3F10">
        <w:rPr>
          <w:rFonts w:ascii="Times New Roman" w:hAnsi="Times New Roman" w:cs="Times New Roman"/>
          <w:sz w:val="24"/>
          <w:szCs w:val="24"/>
        </w:rPr>
        <w:t>oojus – kogu tarbimine (kui info olemas, siis eraldi ventilatsioon, ruumide küte ja tarbevesi)</w:t>
      </w:r>
      <w:r w:rsidR="00C31F13" w:rsidRPr="006E3F10">
        <w:rPr>
          <w:rFonts w:ascii="Times New Roman" w:hAnsi="Times New Roman" w:cs="Times New Roman"/>
          <w:sz w:val="24"/>
          <w:szCs w:val="24"/>
        </w:rPr>
        <w:t xml:space="preserve"> ja</w:t>
      </w:r>
      <w:r w:rsidR="00AE51AF" w:rsidRPr="006E3F10">
        <w:rPr>
          <w:rFonts w:ascii="Times New Roman" w:hAnsi="Times New Roman" w:cs="Times New Roman"/>
          <w:sz w:val="24"/>
          <w:szCs w:val="24"/>
        </w:rPr>
        <w:t xml:space="preserve"> maksumus</w:t>
      </w:r>
      <w:r w:rsidRPr="006E3F10">
        <w:rPr>
          <w:rFonts w:ascii="Times New Roman" w:hAnsi="Times New Roman" w:cs="Times New Roman"/>
          <w:sz w:val="24"/>
          <w:szCs w:val="24"/>
        </w:rPr>
        <w:t>;</w:t>
      </w:r>
    </w:p>
    <w:p w14:paraId="0404CE77" w14:textId="03F65BF5" w:rsidR="00F24DAA" w:rsidRPr="006E3F10" w:rsidRDefault="0003199D" w:rsidP="00AE51AF">
      <w:pPr>
        <w:pStyle w:val="Loendilik"/>
        <w:numPr>
          <w:ilvl w:val="1"/>
          <w:numId w:val="22"/>
        </w:numPr>
        <w:spacing w:after="0"/>
        <w:rPr>
          <w:rFonts w:ascii="Times New Roman" w:hAnsi="Times New Roman" w:cs="Times New Roman"/>
          <w:sz w:val="24"/>
          <w:szCs w:val="24"/>
        </w:rPr>
      </w:pPr>
      <w:proofErr w:type="spellStart"/>
      <w:r w:rsidRPr="006E3F10">
        <w:rPr>
          <w:rFonts w:ascii="Times New Roman" w:hAnsi="Times New Roman" w:cs="Times New Roman"/>
          <w:sz w:val="24"/>
          <w:szCs w:val="24"/>
        </w:rPr>
        <w:t>k</w:t>
      </w:r>
      <w:r w:rsidR="00F24DAA" w:rsidRPr="006E3F10">
        <w:rPr>
          <w:rFonts w:ascii="Times New Roman" w:hAnsi="Times New Roman" w:cs="Times New Roman"/>
          <w:sz w:val="24"/>
          <w:szCs w:val="24"/>
        </w:rPr>
        <w:t>augjahutus</w:t>
      </w:r>
      <w:proofErr w:type="spellEnd"/>
      <w:r w:rsidR="00F24DAA" w:rsidRPr="006E3F10">
        <w:rPr>
          <w:rFonts w:ascii="Times New Roman" w:hAnsi="Times New Roman" w:cs="Times New Roman"/>
          <w:sz w:val="24"/>
          <w:szCs w:val="24"/>
        </w:rPr>
        <w:t xml:space="preserve"> – kogu tarbimine</w:t>
      </w:r>
      <w:r w:rsidRPr="006E3F10">
        <w:rPr>
          <w:rFonts w:ascii="Times New Roman" w:hAnsi="Times New Roman" w:cs="Times New Roman"/>
          <w:sz w:val="24"/>
          <w:szCs w:val="24"/>
        </w:rPr>
        <w:t xml:space="preserve">, energia </w:t>
      </w:r>
      <w:r w:rsidR="00F24DAA" w:rsidRPr="006E3F10">
        <w:rPr>
          <w:rFonts w:ascii="Times New Roman" w:hAnsi="Times New Roman" w:cs="Times New Roman"/>
          <w:sz w:val="24"/>
          <w:szCs w:val="24"/>
        </w:rPr>
        <w:t>maksumus</w:t>
      </w:r>
      <w:r w:rsidRPr="006E3F10">
        <w:rPr>
          <w:rFonts w:ascii="Times New Roman" w:hAnsi="Times New Roman" w:cs="Times New Roman"/>
          <w:sz w:val="24"/>
          <w:szCs w:val="24"/>
        </w:rPr>
        <w:t xml:space="preserve"> ja võimsustasu;</w:t>
      </w:r>
    </w:p>
    <w:p w14:paraId="57E20766" w14:textId="05499A15" w:rsidR="00AE51AF" w:rsidRPr="006E3F10" w:rsidRDefault="0003199D" w:rsidP="00AE51AF">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v</w:t>
      </w:r>
      <w:r w:rsidR="00AE51AF" w:rsidRPr="006E3F10">
        <w:rPr>
          <w:rFonts w:ascii="Times New Roman" w:hAnsi="Times New Roman" w:cs="Times New Roman"/>
          <w:sz w:val="24"/>
          <w:szCs w:val="24"/>
        </w:rPr>
        <w:t xml:space="preserve">esi – kogu tarbimine (kui info on olemas, siis soe ja külm vesi eraldi), </w:t>
      </w:r>
      <w:r w:rsidR="00C31F13" w:rsidRPr="006E3F10">
        <w:rPr>
          <w:rFonts w:ascii="Times New Roman" w:hAnsi="Times New Roman" w:cs="Times New Roman"/>
          <w:sz w:val="24"/>
          <w:szCs w:val="24"/>
        </w:rPr>
        <w:t xml:space="preserve">ja </w:t>
      </w:r>
      <w:r w:rsidR="00AE51AF" w:rsidRPr="006E3F10">
        <w:rPr>
          <w:rFonts w:ascii="Times New Roman" w:hAnsi="Times New Roman" w:cs="Times New Roman"/>
          <w:sz w:val="24"/>
          <w:szCs w:val="24"/>
        </w:rPr>
        <w:t>maksumus</w:t>
      </w:r>
      <w:r w:rsidR="00765F87" w:rsidRPr="006E3F10">
        <w:rPr>
          <w:rFonts w:ascii="Times New Roman" w:hAnsi="Times New Roman" w:cs="Times New Roman"/>
          <w:sz w:val="24"/>
          <w:szCs w:val="24"/>
        </w:rPr>
        <w:t>;</w:t>
      </w:r>
    </w:p>
    <w:p w14:paraId="2D81BC9C" w14:textId="3122086E" w:rsidR="00765F87" w:rsidRPr="006E3F10" w:rsidRDefault="00765F87" w:rsidP="00AE51AF">
      <w:pPr>
        <w:pStyle w:val="Loendilik"/>
        <w:numPr>
          <w:ilvl w:val="1"/>
          <w:numId w:val="22"/>
        </w:numPr>
        <w:spacing w:after="0"/>
        <w:rPr>
          <w:rFonts w:ascii="Times New Roman" w:hAnsi="Times New Roman" w:cs="Times New Roman"/>
          <w:sz w:val="24"/>
          <w:szCs w:val="24"/>
        </w:rPr>
      </w:pPr>
      <w:r w:rsidRPr="006E3F10">
        <w:rPr>
          <w:rFonts w:ascii="Times New Roman" w:hAnsi="Times New Roman" w:cs="Times New Roman"/>
          <w:sz w:val="24"/>
          <w:szCs w:val="24"/>
        </w:rPr>
        <w:t>planeeritud eelarvelised kulud kõikide energiakulude lõikes kuude põhiselt.</w:t>
      </w:r>
    </w:p>
    <w:bookmarkEnd w:id="1"/>
    <w:p w14:paraId="6412D891" w14:textId="77777777" w:rsidR="00AD0D00" w:rsidRPr="006E3F10" w:rsidRDefault="00AD0D00" w:rsidP="00AD0D00">
      <w:pPr>
        <w:rPr>
          <w:rFonts w:ascii="Times New Roman" w:hAnsi="Times New Roman" w:cs="Times New Roman"/>
          <w:b/>
          <w:caps/>
          <w:sz w:val="24"/>
          <w:szCs w:val="24"/>
        </w:rPr>
      </w:pPr>
      <w:r w:rsidRPr="006E3F10">
        <w:rPr>
          <w:rFonts w:ascii="Times New Roman" w:hAnsi="Times New Roman" w:cs="Times New Roman"/>
          <w:b/>
          <w:caps/>
          <w:sz w:val="24"/>
          <w:szCs w:val="24"/>
        </w:rPr>
        <w:t>NÕUDED PAKKUJALE</w:t>
      </w:r>
    </w:p>
    <w:p w14:paraId="0290AC58" w14:textId="6CC5B9F0" w:rsidR="00CD3318" w:rsidRPr="006E3F10" w:rsidRDefault="00CD3318" w:rsidP="007579C8">
      <w:pPr>
        <w:pStyle w:val="Loendilik"/>
        <w:numPr>
          <w:ilvl w:val="0"/>
          <w:numId w:val="18"/>
        </w:numPr>
        <w:rPr>
          <w:rFonts w:ascii="Times New Roman" w:hAnsi="Times New Roman" w:cs="Times New Roman"/>
          <w:sz w:val="24"/>
          <w:szCs w:val="24"/>
        </w:rPr>
      </w:pPr>
      <w:r w:rsidRPr="006E3F10">
        <w:rPr>
          <w:rFonts w:ascii="Times New Roman" w:hAnsi="Times New Roman" w:cs="Times New Roman"/>
          <w:sz w:val="24"/>
          <w:szCs w:val="24"/>
        </w:rPr>
        <w:t xml:space="preserve">Pakkuja peab olema registreeritud Äriregistris, </w:t>
      </w:r>
      <w:hyperlink r:id="rId11" w:history="1">
        <w:r w:rsidR="007579C8" w:rsidRPr="006E3F10">
          <w:rPr>
            <w:rStyle w:val="Hperlink"/>
            <w:rFonts w:ascii="Times New Roman" w:hAnsi="Times New Roman" w:cs="Times New Roman"/>
            <w:sz w:val="24"/>
            <w:szCs w:val="24"/>
          </w:rPr>
          <w:t>https://ariregister.rik.ee/est</w:t>
        </w:r>
      </w:hyperlink>
      <w:r w:rsidRPr="006E3F10">
        <w:rPr>
          <w:rFonts w:ascii="Times New Roman" w:hAnsi="Times New Roman" w:cs="Times New Roman"/>
          <w:sz w:val="24"/>
          <w:szCs w:val="24"/>
        </w:rPr>
        <w:t>.</w:t>
      </w:r>
    </w:p>
    <w:p w14:paraId="213E583A" w14:textId="42579CB1" w:rsidR="007579C8" w:rsidRPr="006E3F10" w:rsidRDefault="007579C8" w:rsidP="007579C8">
      <w:pPr>
        <w:pStyle w:val="Loendilik"/>
        <w:numPr>
          <w:ilvl w:val="0"/>
          <w:numId w:val="18"/>
        </w:numPr>
        <w:rPr>
          <w:rFonts w:ascii="Times New Roman" w:hAnsi="Times New Roman" w:cs="Times New Roman"/>
          <w:sz w:val="24"/>
          <w:szCs w:val="24"/>
        </w:rPr>
      </w:pPr>
      <w:r w:rsidRPr="006E3F10">
        <w:rPr>
          <w:rFonts w:ascii="Times New Roman" w:hAnsi="Times New Roman" w:cs="Times New Roman"/>
          <w:sz w:val="24"/>
          <w:szCs w:val="24"/>
        </w:rPr>
        <w:t xml:space="preserve">Pakkuja viimase kolme riigihanke algamise ajaks lõppenud majandusaasta üldine aastakäive peab olema olnud vähemalt </w:t>
      </w:r>
      <w:r w:rsidR="00E20A96" w:rsidRPr="006E3F10">
        <w:rPr>
          <w:rFonts w:ascii="Times New Roman" w:hAnsi="Times New Roman" w:cs="Times New Roman"/>
          <w:sz w:val="24"/>
          <w:szCs w:val="24"/>
        </w:rPr>
        <w:t xml:space="preserve">18 000 </w:t>
      </w:r>
      <w:r w:rsidRPr="006E3F10">
        <w:rPr>
          <w:rFonts w:ascii="Times New Roman" w:hAnsi="Times New Roman" w:cs="Times New Roman"/>
          <w:sz w:val="24"/>
          <w:szCs w:val="24"/>
        </w:rPr>
        <w:t>eurot aastas. Pakkuja esitab iga aasta andmed eraldi ridadel.</w:t>
      </w:r>
    </w:p>
    <w:p w14:paraId="178AC057" w14:textId="77777777" w:rsidR="00AD0D00" w:rsidRPr="006E3F10" w:rsidRDefault="00AD0D00" w:rsidP="00AD0D00">
      <w:pPr>
        <w:jc w:val="left"/>
        <w:rPr>
          <w:rFonts w:ascii="Times New Roman" w:hAnsi="Times New Roman" w:cs="Times New Roman"/>
          <w:b/>
          <w:caps/>
          <w:sz w:val="24"/>
          <w:szCs w:val="24"/>
        </w:rPr>
      </w:pPr>
      <w:r w:rsidRPr="006E3F10">
        <w:rPr>
          <w:rFonts w:ascii="Times New Roman" w:hAnsi="Times New Roman" w:cs="Times New Roman"/>
          <w:b/>
          <w:caps/>
          <w:sz w:val="24"/>
          <w:szCs w:val="24"/>
        </w:rPr>
        <w:t>NÕUDED MEESKONNALE</w:t>
      </w:r>
    </w:p>
    <w:p w14:paraId="45B90F92" w14:textId="77777777" w:rsidR="00990F74" w:rsidRPr="006E3F10" w:rsidRDefault="00990F74" w:rsidP="00990F74">
      <w:pPr>
        <w:rPr>
          <w:rFonts w:ascii="Times New Roman" w:hAnsi="Times New Roman" w:cs="Times New Roman"/>
          <w:sz w:val="24"/>
          <w:szCs w:val="24"/>
        </w:rPr>
      </w:pPr>
      <w:r w:rsidRPr="006E3F10">
        <w:rPr>
          <w:rFonts w:ascii="Times New Roman" w:hAnsi="Times New Roman" w:cs="Times New Roman"/>
          <w:sz w:val="24"/>
          <w:szCs w:val="24"/>
        </w:rPr>
        <w:t>Pakkuja vastutavas meeskonnas peavad olema isikud, kes vastavad allpool kirjeldatud miinimumnõuetele. Pakkuja esitab andmete kontrollimiseks vajalikud andmed (Ees- ja perekonnanimi, kutseala, kvalifikatsioon, kutsetunnistuse number).</w:t>
      </w:r>
    </w:p>
    <w:p w14:paraId="55C91E22" w14:textId="074AA3CF" w:rsidR="0001583D" w:rsidRPr="006E3F10" w:rsidRDefault="0001583D" w:rsidP="0001583D">
      <w:pPr>
        <w:pStyle w:val="Loendilik"/>
        <w:numPr>
          <w:ilvl w:val="0"/>
          <w:numId w:val="24"/>
        </w:numPr>
        <w:rPr>
          <w:rFonts w:ascii="Times New Roman" w:hAnsi="Times New Roman" w:cs="Times New Roman"/>
          <w:sz w:val="24"/>
          <w:szCs w:val="24"/>
        </w:rPr>
      </w:pPr>
      <w:r w:rsidRPr="006E3F10">
        <w:rPr>
          <w:rFonts w:ascii="Times New Roman" w:hAnsi="Times New Roman" w:cs="Times New Roman"/>
          <w:sz w:val="24"/>
          <w:szCs w:val="24"/>
        </w:rPr>
        <w:t>Kütte- ja ventilatsiooniinsener, tas</w:t>
      </w:r>
      <w:r w:rsidR="00F24DAA" w:rsidRPr="006E3F10">
        <w:rPr>
          <w:rFonts w:ascii="Times New Roman" w:hAnsi="Times New Roman" w:cs="Times New Roman"/>
          <w:sz w:val="24"/>
          <w:szCs w:val="24"/>
        </w:rPr>
        <w:t>e</w:t>
      </w:r>
      <w:r w:rsidRPr="006E3F10">
        <w:rPr>
          <w:rFonts w:ascii="Times New Roman" w:hAnsi="Times New Roman" w:cs="Times New Roman"/>
          <w:sz w:val="24"/>
          <w:szCs w:val="24"/>
        </w:rPr>
        <w:t xml:space="preserve"> 7 või samaväärne</w:t>
      </w:r>
    </w:p>
    <w:p w14:paraId="6F85EE24" w14:textId="1E1CD442" w:rsidR="0001583D" w:rsidRPr="006E3F10" w:rsidRDefault="0001583D" w:rsidP="0003199D">
      <w:pPr>
        <w:pStyle w:val="Loendilik"/>
        <w:numPr>
          <w:ilvl w:val="0"/>
          <w:numId w:val="24"/>
        </w:numPr>
        <w:rPr>
          <w:rFonts w:ascii="Times New Roman" w:hAnsi="Times New Roman" w:cs="Times New Roman"/>
          <w:sz w:val="24"/>
          <w:szCs w:val="24"/>
        </w:rPr>
      </w:pPr>
      <w:r w:rsidRPr="006E3F10">
        <w:rPr>
          <w:rFonts w:ascii="Times New Roman" w:hAnsi="Times New Roman" w:cs="Times New Roman"/>
          <w:sz w:val="24"/>
          <w:szCs w:val="24"/>
        </w:rPr>
        <w:t>Elektriinsener, tase 7 või samaväärne</w:t>
      </w:r>
    </w:p>
    <w:p w14:paraId="373EF8FC" w14:textId="77777777" w:rsidR="00990F74" w:rsidRPr="006E3F10" w:rsidRDefault="00990F74" w:rsidP="00AD0D00">
      <w:pPr>
        <w:jc w:val="left"/>
        <w:rPr>
          <w:rFonts w:ascii="Times New Roman" w:hAnsi="Times New Roman" w:cs="Times New Roman"/>
          <w:b/>
          <w:caps/>
          <w:sz w:val="24"/>
          <w:szCs w:val="24"/>
        </w:rPr>
      </w:pPr>
    </w:p>
    <w:p w14:paraId="73405019" w14:textId="021B44B6" w:rsidR="00373F8F" w:rsidRPr="006E3F10" w:rsidRDefault="00373F8F" w:rsidP="00AD0D00">
      <w:pPr>
        <w:spacing w:after="0"/>
        <w:ind w:left="426" w:hanging="426"/>
        <w:rPr>
          <w:rFonts w:ascii="Times New Roman" w:hAnsi="Times New Roman" w:cs="Times New Roman"/>
          <w:sz w:val="24"/>
          <w:szCs w:val="24"/>
        </w:rPr>
      </w:pPr>
    </w:p>
    <w:p w14:paraId="6B27BEAD" w14:textId="77777777" w:rsidR="00373F8F" w:rsidRPr="006E3F10" w:rsidRDefault="00373F8F">
      <w:pPr>
        <w:jc w:val="left"/>
        <w:rPr>
          <w:rFonts w:ascii="Times New Roman" w:hAnsi="Times New Roman" w:cs="Times New Roman"/>
          <w:sz w:val="24"/>
          <w:szCs w:val="24"/>
        </w:rPr>
      </w:pPr>
      <w:r w:rsidRPr="006E3F10">
        <w:rPr>
          <w:rFonts w:ascii="Times New Roman" w:hAnsi="Times New Roman" w:cs="Times New Roman"/>
          <w:sz w:val="24"/>
          <w:szCs w:val="24"/>
        </w:rPr>
        <w:br w:type="page"/>
      </w:r>
    </w:p>
    <w:p w14:paraId="5736E530" w14:textId="237066FC" w:rsidR="004937D2" w:rsidRPr="006E3F10" w:rsidRDefault="007A1207" w:rsidP="00BC6C25">
      <w:pPr>
        <w:rPr>
          <w:rFonts w:ascii="Times New Roman" w:hAnsi="Times New Roman" w:cs="Times New Roman"/>
          <w:b/>
          <w:caps/>
          <w:sz w:val="24"/>
          <w:szCs w:val="24"/>
        </w:rPr>
      </w:pPr>
      <w:r w:rsidRPr="006E3F10">
        <w:rPr>
          <w:rFonts w:ascii="Times New Roman" w:hAnsi="Times New Roman" w:cs="Times New Roman"/>
          <w:b/>
          <w:caps/>
          <w:sz w:val="24"/>
          <w:szCs w:val="24"/>
        </w:rPr>
        <w:lastRenderedPageBreak/>
        <w:t>Moodulites nõutud võimalused</w:t>
      </w:r>
    </w:p>
    <w:p w14:paraId="0693A483" w14:textId="5B6C65B6" w:rsidR="004937D2" w:rsidRPr="006E3F10" w:rsidRDefault="00B848D6" w:rsidP="004937D2">
      <w:pPr>
        <w:pStyle w:val="Loendilik"/>
        <w:numPr>
          <w:ilvl w:val="0"/>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b/>
          <w:sz w:val="24"/>
          <w:szCs w:val="24"/>
        </w:rPr>
        <w:t>Peamoodulis nõutud funktsionaalsus</w:t>
      </w:r>
      <w:r w:rsidR="007A1207" w:rsidRPr="006E3F10">
        <w:rPr>
          <w:rFonts w:ascii="Times New Roman" w:hAnsi="Times New Roman" w:cs="Times New Roman"/>
          <w:b/>
          <w:sz w:val="24"/>
          <w:szCs w:val="24"/>
        </w:rPr>
        <w:t>:</w:t>
      </w:r>
    </w:p>
    <w:p w14:paraId="6D6E4E1C" w14:textId="41E72567" w:rsidR="004E225F" w:rsidRPr="006E3F10" w:rsidRDefault="007A1207"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Navigeerimine erinevate hoonete, aastate</w:t>
      </w:r>
      <w:r w:rsidR="005F05F0" w:rsidRPr="006E3F10">
        <w:rPr>
          <w:rFonts w:ascii="Times New Roman" w:hAnsi="Times New Roman" w:cs="Times New Roman"/>
          <w:sz w:val="24"/>
          <w:szCs w:val="24"/>
        </w:rPr>
        <w:t xml:space="preserve"> sh jooksvad 12 kuud</w:t>
      </w:r>
      <w:r w:rsidRPr="006E3F10">
        <w:rPr>
          <w:rFonts w:ascii="Times New Roman" w:hAnsi="Times New Roman" w:cs="Times New Roman"/>
          <w:sz w:val="24"/>
          <w:szCs w:val="24"/>
        </w:rPr>
        <w:t xml:space="preserve"> ja kasutusotstarvete järgi.</w:t>
      </w:r>
    </w:p>
    <w:p w14:paraId="0F9C0454" w14:textId="5EB0B0AB" w:rsidR="00E93AAA" w:rsidRPr="006E3F10" w:rsidRDefault="00E93AAA"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Eraldi välja toodud </w:t>
      </w:r>
      <w:proofErr w:type="spellStart"/>
      <w:r w:rsidR="0001583D" w:rsidRPr="006E3F10">
        <w:rPr>
          <w:rFonts w:ascii="Times New Roman" w:hAnsi="Times New Roman" w:cs="Times New Roman"/>
          <w:sz w:val="24"/>
          <w:szCs w:val="24"/>
        </w:rPr>
        <w:t>KPId</w:t>
      </w:r>
      <w:proofErr w:type="spellEnd"/>
      <w:r w:rsidR="0001583D" w:rsidRPr="006E3F10">
        <w:rPr>
          <w:rFonts w:ascii="Times New Roman" w:hAnsi="Times New Roman" w:cs="Times New Roman"/>
          <w:sz w:val="24"/>
          <w:szCs w:val="24"/>
        </w:rPr>
        <w:t xml:space="preserve">: </w:t>
      </w:r>
      <w:r w:rsidRPr="006E3F10">
        <w:rPr>
          <w:rFonts w:ascii="Times New Roman" w:hAnsi="Times New Roman" w:cs="Times New Roman"/>
          <w:sz w:val="24"/>
          <w:szCs w:val="24"/>
        </w:rPr>
        <w:t xml:space="preserve">objektide arv, kogu pindala, energia tarbimine </w:t>
      </w:r>
      <w:r w:rsidR="0001583D" w:rsidRPr="006E3F10">
        <w:rPr>
          <w:rFonts w:ascii="Times New Roman" w:hAnsi="Times New Roman" w:cs="Times New Roman"/>
          <w:sz w:val="24"/>
          <w:szCs w:val="24"/>
        </w:rPr>
        <w:t xml:space="preserve">ja erikulud </w:t>
      </w:r>
      <w:r w:rsidRPr="006E3F10">
        <w:rPr>
          <w:rFonts w:ascii="Times New Roman" w:hAnsi="Times New Roman" w:cs="Times New Roman"/>
          <w:sz w:val="24"/>
          <w:szCs w:val="24"/>
        </w:rPr>
        <w:t xml:space="preserve">portfelli </w:t>
      </w:r>
      <w:r w:rsidR="0003199D" w:rsidRPr="006E3F10">
        <w:rPr>
          <w:rFonts w:ascii="Times New Roman" w:hAnsi="Times New Roman" w:cs="Times New Roman"/>
          <w:sz w:val="24"/>
          <w:szCs w:val="24"/>
        </w:rPr>
        <w:t xml:space="preserve">ja objektide </w:t>
      </w:r>
      <w:r w:rsidRPr="006E3F10">
        <w:rPr>
          <w:rFonts w:ascii="Times New Roman" w:hAnsi="Times New Roman" w:cs="Times New Roman"/>
          <w:sz w:val="24"/>
          <w:szCs w:val="24"/>
        </w:rPr>
        <w:t>lõikes.</w:t>
      </w:r>
    </w:p>
    <w:p w14:paraId="182229AF" w14:textId="3EE42278" w:rsidR="0001583D" w:rsidRPr="006E3F10" w:rsidRDefault="0001583D"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Graafiline </w:t>
      </w:r>
      <w:r w:rsidR="005F05F0" w:rsidRPr="006E3F10">
        <w:rPr>
          <w:rFonts w:ascii="Times New Roman" w:hAnsi="Times New Roman" w:cs="Times New Roman"/>
          <w:sz w:val="24"/>
          <w:szCs w:val="24"/>
        </w:rPr>
        <w:t xml:space="preserve">tulpdiagramm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vähemalt pindala muutustest, energeetilisest erikulust, tarbimisest ja </w:t>
      </w:r>
      <w:r w:rsidR="005F05F0" w:rsidRPr="006E3F10">
        <w:rPr>
          <w:rFonts w:ascii="Times New Roman" w:hAnsi="Times New Roman" w:cs="Times New Roman"/>
          <w:sz w:val="24"/>
          <w:szCs w:val="24"/>
        </w:rPr>
        <w:t xml:space="preserve">rahalisest </w:t>
      </w:r>
      <w:r w:rsidRPr="006E3F10">
        <w:rPr>
          <w:rFonts w:ascii="Times New Roman" w:hAnsi="Times New Roman" w:cs="Times New Roman"/>
          <w:sz w:val="24"/>
          <w:szCs w:val="24"/>
        </w:rPr>
        <w:t>erikulust.</w:t>
      </w:r>
    </w:p>
    <w:p w14:paraId="391470AF" w14:textId="78DC130E" w:rsidR="004937D2" w:rsidRPr="006E3F10" w:rsidRDefault="00B848D6" w:rsidP="00B138F3">
      <w:pPr>
        <w:pStyle w:val="Loendilik"/>
        <w:numPr>
          <w:ilvl w:val="0"/>
          <w:numId w:val="13"/>
        </w:numPr>
        <w:spacing w:after="0" w:line="240" w:lineRule="auto"/>
        <w:rPr>
          <w:rFonts w:ascii="Times New Roman" w:hAnsi="Times New Roman" w:cs="Times New Roman"/>
          <w:sz w:val="24"/>
          <w:szCs w:val="24"/>
        </w:rPr>
      </w:pPr>
      <w:r w:rsidRPr="006E3F10">
        <w:rPr>
          <w:rFonts w:ascii="Times New Roman" w:hAnsi="Times New Roman" w:cs="Times New Roman"/>
          <w:b/>
          <w:sz w:val="24"/>
          <w:szCs w:val="24"/>
        </w:rPr>
        <w:t>Energiamärgise moodul:</w:t>
      </w:r>
    </w:p>
    <w:p w14:paraId="1E91379B" w14:textId="36F9320C" w:rsidR="0001583D" w:rsidRPr="006E3F10" w:rsidRDefault="0001583D" w:rsidP="0001583D">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Navigeerimine erinevate hoonete ja aastate </w:t>
      </w:r>
      <w:r w:rsidR="005F05F0" w:rsidRPr="006E3F10">
        <w:rPr>
          <w:rFonts w:ascii="Times New Roman" w:hAnsi="Times New Roman" w:cs="Times New Roman"/>
          <w:sz w:val="24"/>
          <w:szCs w:val="24"/>
        </w:rPr>
        <w:t xml:space="preserve">sh jooksvad 12 kuud </w:t>
      </w:r>
      <w:r w:rsidRPr="006E3F10">
        <w:rPr>
          <w:rFonts w:ascii="Times New Roman" w:hAnsi="Times New Roman" w:cs="Times New Roman"/>
          <w:sz w:val="24"/>
          <w:szCs w:val="24"/>
        </w:rPr>
        <w:t>järgi.</w:t>
      </w:r>
    </w:p>
    <w:p w14:paraId="6033C8F5" w14:textId="18C2E55D" w:rsidR="004937D2" w:rsidRPr="006E3F10" w:rsidRDefault="005F05F0" w:rsidP="00B138F3">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Kuvatakse v</w:t>
      </w:r>
      <w:r w:rsidR="00B848D6" w:rsidRPr="006E3F10">
        <w:rPr>
          <w:rFonts w:ascii="Times New Roman" w:hAnsi="Times New Roman" w:cs="Times New Roman"/>
          <w:sz w:val="24"/>
          <w:szCs w:val="24"/>
        </w:rPr>
        <w:t xml:space="preserve">astava </w:t>
      </w:r>
      <w:r w:rsidR="0088035C" w:rsidRPr="006E3F10">
        <w:rPr>
          <w:rFonts w:ascii="Times New Roman" w:hAnsi="Times New Roman" w:cs="Times New Roman"/>
          <w:sz w:val="24"/>
          <w:szCs w:val="24"/>
        </w:rPr>
        <w:t xml:space="preserve">hoone </w:t>
      </w:r>
      <w:r w:rsidR="00B848D6" w:rsidRPr="006E3F10">
        <w:rPr>
          <w:rFonts w:ascii="Times New Roman" w:hAnsi="Times New Roman" w:cs="Times New Roman"/>
          <w:sz w:val="24"/>
          <w:szCs w:val="24"/>
        </w:rPr>
        <w:t>kasutusotstarbe määrusejärgne skaala.</w:t>
      </w:r>
    </w:p>
    <w:p w14:paraId="457CE46B" w14:textId="367F9AA6" w:rsidR="00B848D6" w:rsidRPr="006E3F10" w:rsidRDefault="00B848D6" w:rsidP="00BA5373">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Süsteem </w:t>
      </w:r>
      <w:r w:rsidR="005F05F0" w:rsidRPr="006E3F10">
        <w:rPr>
          <w:rFonts w:ascii="Times New Roman" w:hAnsi="Times New Roman" w:cs="Times New Roman"/>
          <w:sz w:val="24"/>
          <w:szCs w:val="24"/>
        </w:rPr>
        <w:t xml:space="preserve">peab </w:t>
      </w:r>
      <w:r w:rsidRPr="006E3F10">
        <w:rPr>
          <w:rFonts w:ascii="Times New Roman" w:hAnsi="Times New Roman" w:cs="Times New Roman"/>
          <w:sz w:val="24"/>
          <w:szCs w:val="24"/>
        </w:rPr>
        <w:t xml:space="preserve">arvutab hoone KEK märgise </w:t>
      </w:r>
      <w:r w:rsidR="0088035C" w:rsidRPr="006E3F10">
        <w:rPr>
          <w:rFonts w:ascii="Times New Roman" w:hAnsi="Times New Roman" w:cs="Times New Roman"/>
          <w:sz w:val="24"/>
          <w:szCs w:val="24"/>
        </w:rPr>
        <w:t>erinevatele aastatele</w:t>
      </w:r>
      <w:r w:rsidRPr="006E3F10">
        <w:rPr>
          <w:rFonts w:ascii="Times New Roman" w:hAnsi="Times New Roman" w:cs="Times New Roman"/>
          <w:sz w:val="24"/>
          <w:szCs w:val="24"/>
        </w:rPr>
        <w:t>.</w:t>
      </w:r>
    </w:p>
    <w:p w14:paraId="6C22DC98" w14:textId="6C848AD3" w:rsidR="0088035C" w:rsidRPr="006E3F10" w:rsidRDefault="0088035C" w:rsidP="00BA5373">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Süsteem peab arvutama jooksvat energiamärgist, mis võtab sisendiks käimasoleva aasta andmebaasis olevad ning eelmisest aastast puuduolevad kuud.</w:t>
      </w:r>
    </w:p>
    <w:p w14:paraId="62C9542B" w14:textId="716CD6AD" w:rsidR="0001583D" w:rsidRPr="006E3F10" w:rsidRDefault="0001583D" w:rsidP="00BA5373">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Graafiline </w:t>
      </w:r>
      <w:r w:rsidR="005F05F0" w:rsidRPr="006E3F10">
        <w:rPr>
          <w:rFonts w:ascii="Times New Roman" w:hAnsi="Times New Roman" w:cs="Times New Roman"/>
          <w:sz w:val="24"/>
          <w:szCs w:val="24"/>
        </w:rPr>
        <w:t xml:space="preserve">tulpdiagramm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erikulu ja KEKi</w:t>
      </w:r>
      <w:r w:rsidR="0088035C" w:rsidRPr="006E3F10">
        <w:rPr>
          <w:rFonts w:ascii="Times New Roman" w:hAnsi="Times New Roman" w:cs="Times New Roman"/>
          <w:sz w:val="24"/>
          <w:szCs w:val="24"/>
        </w:rPr>
        <w:t xml:space="preserve"> arvestusse mineva </w:t>
      </w:r>
      <w:r w:rsidR="005F05F0" w:rsidRPr="006E3F10">
        <w:rPr>
          <w:rFonts w:ascii="Times New Roman" w:hAnsi="Times New Roman" w:cs="Times New Roman"/>
          <w:sz w:val="24"/>
          <w:szCs w:val="24"/>
        </w:rPr>
        <w:t xml:space="preserve">energeetilise kulu </w:t>
      </w:r>
      <w:r w:rsidRPr="006E3F10">
        <w:rPr>
          <w:rFonts w:ascii="Times New Roman" w:hAnsi="Times New Roman" w:cs="Times New Roman"/>
          <w:sz w:val="24"/>
          <w:szCs w:val="24"/>
        </w:rPr>
        <w:t>kohta.</w:t>
      </w:r>
    </w:p>
    <w:p w14:paraId="31B8C907" w14:textId="5500C879" w:rsidR="004937D2" w:rsidRPr="006E3F10" w:rsidRDefault="00606E18" w:rsidP="00B138F3">
      <w:pPr>
        <w:pStyle w:val="Loendilik"/>
        <w:numPr>
          <w:ilvl w:val="0"/>
          <w:numId w:val="13"/>
        </w:numPr>
        <w:spacing w:after="0" w:line="240" w:lineRule="auto"/>
        <w:rPr>
          <w:rFonts w:ascii="Times New Roman" w:hAnsi="Times New Roman" w:cs="Times New Roman"/>
          <w:sz w:val="24"/>
          <w:szCs w:val="24"/>
        </w:rPr>
      </w:pPr>
      <w:r w:rsidRPr="006E3F10">
        <w:rPr>
          <w:rFonts w:ascii="Times New Roman" w:hAnsi="Times New Roman" w:cs="Times New Roman"/>
          <w:b/>
          <w:sz w:val="24"/>
          <w:szCs w:val="24"/>
        </w:rPr>
        <w:t xml:space="preserve">Elektri, soojuse, vee ja </w:t>
      </w:r>
      <w:proofErr w:type="spellStart"/>
      <w:r w:rsidRPr="006E3F10">
        <w:rPr>
          <w:rFonts w:ascii="Times New Roman" w:hAnsi="Times New Roman" w:cs="Times New Roman"/>
          <w:b/>
          <w:sz w:val="24"/>
          <w:szCs w:val="24"/>
        </w:rPr>
        <w:t>kaugjahutuse</w:t>
      </w:r>
      <w:proofErr w:type="spellEnd"/>
      <w:r w:rsidRPr="006E3F10">
        <w:rPr>
          <w:rFonts w:ascii="Times New Roman" w:hAnsi="Times New Roman" w:cs="Times New Roman"/>
          <w:b/>
          <w:sz w:val="24"/>
          <w:szCs w:val="24"/>
        </w:rPr>
        <w:t xml:space="preserve"> moodulid:</w:t>
      </w:r>
    </w:p>
    <w:p w14:paraId="412B3E1D" w14:textId="7793481A" w:rsidR="0001583D" w:rsidRPr="006E3F10" w:rsidRDefault="0001583D" w:rsidP="0001583D">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Navigeerimine erinevate hoonete, aastate</w:t>
      </w:r>
      <w:r w:rsidR="005F05F0" w:rsidRPr="006E3F10">
        <w:rPr>
          <w:rFonts w:ascii="Times New Roman" w:hAnsi="Times New Roman" w:cs="Times New Roman"/>
          <w:sz w:val="24"/>
          <w:szCs w:val="24"/>
        </w:rPr>
        <w:t xml:space="preserve"> sh jooksvad 12 kuud</w:t>
      </w:r>
      <w:r w:rsidRPr="006E3F10">
        <w:rPr>
          <w:rFonts w:ascii="Times New Roman" w:hAnsi="Times New Roman" w:cs="Times New Roman"/>
          <w:sz w:val="24"/>
          <w:szCs w:val="24"/>
        </w:rPr>
        <w:t xml:space="preserve"> ja kasutusotstarvete järgi.</w:t>
      </w:r>
    </w:p>
    <w:p w14:paraId="16D9E775" w14:textId="56B28066" w:rsidR="00606E18" w:rsidRPr="006E3F10" w:rsidRDefault="00B174A2"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bCs/>
          <w:sz w:val="24"/>
          <w:szCs w:val="24"/>
        </w:rPr>
        <w:t xml:space="preserve">Välja on toodud </w:t>
      </w:r>
      <w:r w:rsidR="005F05F0" w:rsidRPr="006E3F10">
        <w:rPr>
          <w:rFonts w:ascii="Times New Roman" w:hAnsi="Times New Roman" w:cs="Times New Roman"/>
          <w:bCs/>
          <w:sz w:val="24"/>
          <w:szCs w:val="24"/>
        </w:rPr>
        <w:t xml:space="preserve">valitud objekti(de) </w:t>
      </w:r>
      <w:r w:rsidR="0001583D" w:rsidRPr="006E3F10">
        <w:rPr>
          <w:rFonts w:ascii="Times New Roman" w:hAnsi="Times New Roman" w:cs="Times New Roman"/>
          <w:bCs/>
          <w:sz w:val="24"/>
          <w:szCs w:val="24"/>
        </w:rPr>
        <w:t xml:space="preserve">pindala, </w:t>
      </w:r>
      <w:r w:rsidRPr="006E3F10">
        <w:rPr>
          <w:rFonts w:ascii="Times New Roman" w:hAnsi="Times New Roman" w:cs="Times New Roman"/>
          <w:bCs/>
          <w:sz w:val="24"/>
          <w:szCs w:val="24"/>
        </w:rPr>
        <w:t>tarbimine, erikulu, KEK</w:t>
      </w:r>
      <w:r w:rsidR="0001583D" w:rsidRPr="006E3F10">
        <w:rPr>
          <w:rFonts w:ascii="Times New Roman" w:hAnsi="Times New Roman" w:cs="Times New Roman"/>
          <w:bCs/>
          <w:sz w:val="24"/>
          <w:szCs w:val="24"/>
        </w:rPr>
        <w:t>i komponent</w:t>
      </w:r>
      <w:r w:rsidR="005F05F0" w:rsidRPr="006E3F10">
        <w:rPr>
          <w:rFonts w:ascii="Times New Roman" w:hAnsi="Times New Roman" w:cs="Times New Roman"/>
          <w:bCs/>
          <w:sz w:val="24"/>
          <w:szCs w:val="24"/>
        </w:rPr>
        <w:t xml:space="preserve">, energia rahaline kulu, energia rahaline erikulu ja </w:t>
      </w:r>
      <w:r w:rsidR="0088035C" w:rsidRPr="006E3F10">
        <w:rPr>
          <w:rFonts w:ascii="Times New Roman" w:hAnsi="Times New Roman" w:cs="Times New Roman"/>
          <w:bCs/>
          <w:sz w:val="24"/>
          <w:szCs w:val="24"/>
        </w:rPr>
        <w:t>energia</w:t>
      </w:r>
      <w:r w:rsidRPr="006E3F10">
        <w:rPr>
          <w:rFonts w:ascii="Times New Roman" w:hAnsi="Times New Roman" w:cs="Times New Roman"/>
          <w:bCs/>
          <w:sz w:val="24"/>
          <w:szCs w:val="24"/>
        </w:rPr>
        <w:t>hind.</w:t>
      </w:r>
    </w:p>
    <w:p w14:paraId="3E851A0C" w14:textId="29DBC9E8" w:rsidR="00B174A2" w:rsidRPr="006E3F10" w:rsidRDefault="00B174A2"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bCs/>
          <w:sz w:val="24"/>
          <w:szCs w:val="24"/>
        </w:rPr>
        <w:t xml:space="preserve">Eraldi graafikud tarbimise jagunemise </w:t>
      </w:r>
      <w:r w:rsidR="0001583D" w:rsidRPr="006E3F10">
        <w:rPr>
          <w:rFonts w:ascii="Times New Roman" w:hAnsi="Times New Roman" w:cs="Times New Roman"/>
          <w:bCs/>
          <w:sz w:val="24"/>
          <w:szCs w:val="24"/>
        </w:rPr>
        <w:t>kohta vastavalt valitud perioodile.</w:t>
      </w:r>
    </w:p>
    <w:p w14:paraId="38914C8A" w14:textId="7C680219" w:rsidR="0001583D" w:rsidRPr="006E3F10" w:rsidRDefault="0001583D"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bCs/>
          <w:sz w:val="24"/>
          <w:szCs w:val="24"/>
        </w:rPr>
        <w:t>Soojuse moodulis peab graafikutel olema kuvatud keskmine välistemperatuur ja keskmine baasaasta temperatuur.</w:t>
      </w:r>
    </w:p>
    <w:p w14:paraId="35CAF65D" w14:textId="2D221D4C" w:rsidR="0001583D" w:rsidRPr="006E3F10" w:rsidRDefault="0001583D"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Soojuse kulu peab saama </w:t>
      </w:r>
      <w:r w:rsidR="0088035C" w:rsidRPr="006E3F10">
        <w:rPr>
          <w:rFonts w:ascii="Times New Roman" w:hAnsi="Times New Roman" w:cs="Times New Roman"/>
          <w:sz w:val="24"/>
          <w:szCs w:val="24"/>
        </w:rPr>
        <w:t>vaadata</w:t>
      </w:r>
      <w:r w:rsidRPr="006E3F10">
        <w:rPr>
          <w:rFonts w:ascii="Times New Roman" w:hAnsi="Times New Roman" w:cs="Times New Roman"/>
          <w:sz w:val="24"/>
          <w:szCs w:val="24"/>
        </w:rPr>
        <w:t xml:space="preserve"> taandamata ja taandatud kujul.</w:t>
      </w:r>
    </w:p>
    <w:p w14:paraId="7B848396" w14:textId="3644E7FF" w:rsidR="005F05F0" w:rsidRPr="006E3F10" w:rsidRDefault="005F05F0"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Kaugjahutuses tuleb visualiseerida võimsuskomponendi ja energia maksumuse osakaalud.</w:t>
      </w:r>
    </w:p>
    <w:p w14:paraId="4682F130" w14:textId="419F1C3B" w:rsidR="005F05F0" w:rsidRPr="006E3F10" w:rsidRDefault="005F05F0" w:rsidP="00606E18">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Elektri moodulis tuleb visualiseerida eritarbijate ja muu tarbimise osakaalud.</w:t>
      </w:r>
    </w:p>
    <w:p w14:paraId="07B7BE60" w14:textId="419260C7" w:rsidR="004937D2" w:rsidRPr="006E3F10" w:rsidRDefault="001822AF" w:rsidP="004937D2">
      <w:pPr>
        <w:pStyle w:val="Loendilik"/>
        <w:numPr>
          <w:ilvl w:val="0"/>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b/>
          <w:sz w:val="24"/>
          <w:szCs w:val="24"/>
        </w:rPr>
        <w:t>Võrdlusmoodul:</w:t>
      </w:r>
    </w:p>
    <w:p w14:paraId="6A6354AF" w14:textId="082348B1" w:rsidR="00241B14" w:rsidRPr="006E3F10" w:rsidRDefault="0001583D"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Moodulis peab saama võrrelda mistahes</w:t>
      </w:r>
      <w:r w:rsidR="0088035C" w:rsidRPr="006E3F10">
        <w:rPr>
          <w:rFonts w:ascii="Times New Roman" w:hAnsi="Times New Roman" w:cs="Times New Roman"/>
          <w:sz w:val="24"/>
          <w:szCs w:val="24"/>
        </w:rPr>
        <w:t xml:space="preserve"> andmebaasis olevat</w:t>
      </w:r>
      <w:r w:rsidRPr="006E3F10">
        <w:rPr>
          <w:rFonts w:ascii="Times New Roman" w:hAnsi="Times New Roman" w:cs="Times New Roman"/>
          <w:sz w:val="24"/>
          <w:szCs w:val="24"/>
        </w:rPr>
        <w:t xml:space="preserve"> perioodi</w:t>
      </w:r>
      <w:r w:rsidR="0057025C" w:rsidRPr="006E3F10">
        <w:rPr>
          <w:rFonts w:ascii="Times New Roman" w:hAnsi="Times New Roman" w:cs="Times New Roman"/>
          <w:sz w:val="24"/>
          <w:szCs w:val="24"/>
        </w:rPr>
        <w:t xml:space="preserve"> (aastat või jooksvat 12 kuud)</w:t>
      </w:r>
      <w:r w:rsidR="0088035C" w:rsidRPr="006E3F10">
        <w:rPr>
          <w:rFonts w:ascii="Times New Roman" w:hAnsi="Times New Roman" w:cs="Times New Roman"/>
          <w:sz w:val="24"/>
          <w:szCs w:val="24"/>
        </w:rPr>
        <w:t xml:space="preserve"> ning</w:t>
      </w:r>
      <w:r w:rsidRPr="006E3F10">
        <w:rPr>
          <w:rFonts w:ascii="Times New Roman" w:hAnsi="Times New Roman" w:cs="Times New Roman"/>
          <w:sz w:val="24"/>
          <w:szCs w:val="24"/>
        </w:rPr>
        <w:t xml:space="preserve"> objekti </w:t>
      </w:r>
      <w:r w:rsidR="0088035C" w:rsidRPr="006E3F10">
        <w:rPr>
          <w:rFonts w:ascii="Times New Roman" w:hAnsi="Times New Roman" w:cs="Times New Roman"/>
          <w:sz w:val="24"/>
          <w:szCs w:val="24"/>
        </w:rPr>
        <w:t xml:space="preserve">omavahel mistahes valitud </w:t>
      </w:r>
      <w:r w:rsidRPr="006E3F10">
        <w:rPr>
          <w:rFonts w:ascii="Times New Roman" w:hAnsi="Times New Roman" w:cs="Times New Roman"/>
          <w:sz w:val="24"/>
          <w:szCs w:val="24"/>
        </w:rPr>
        <w:t>energialii</w:t>
      </w:r>
      <w:r w:rsidR="0088035C" w:rsidRPr="006E3F10">
        <w:rPr>
          <w:rFonts w:ascii="Times New Roman" w:hAnsi="Times New Roman" w:cs="Times New Roman"/>
          <w:sz w:val="24"/>
          <w:szCs w:val="24"/>
        </w:rPr>
        <w:t>gi kontekstis</w:t>
      </w:r>
      <w:r w:rsidRPr="006E3F10">
        <w:rPr>
          <w:rFonts w:ascii="Times New Roman" w:hAnsi="Times New Roman" w:cs="Times New Roman"/>
          <w:sz w:val="24"/>
          <w:szCs w:val="24"/>
        </w:rPr>
        <w:t xml:space="preserve">. </w:t>
      </w:r>
    </w:p>
    <w:p w14:paraId="1A363323" w14:textId="0D4BD4E6" w:rsidR="0001583D" w:rsidRPr="006E3F10" w:rsidRDefault="0001583D"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Süsteem peab arvutama välja kahel </w:t>
      </w:r>
      <w:r w:rsidR="0057025C" w:rsidRPr="006E3F10">
        <w:rPr>
          <w:rFonts w:ascii="Times New Roman" w:hAnsi="Times New Roman" w:cs="Times New Roman"/>
          <w:sz w:val="24"/>
          <w:szCs w:val="24"/>
        </w:rPr>
        <w:t xml:space="preserve">või enamal </w:t>
      </w:r>
      <w:r w:rsidRPr="006E3F10">
        <w:rPr>
          <w:rFonts w:ascii="Times New Roman" w:hAnsi="Times New Roman" w:cs="Times New Roman"/>
          <w:sz w:val="24"/>
          <w:szCs w:val="24"/>
        </w:rPr>
        <w:t xml:space="preserve">valitud objektil </w:t>
      </w:r>
      <w:r w:rsidR="0088035C" w:rsidRPr="006E3F10">
        <w:rPr>
          <w:rFonts w:ascii="Times New Roman" w:hAnsi="Times New Roman" w:cs="Times New Roman"/>
          <w:sz w:val="24"/>
          <w:szCs w:val="24"/>
        </w:rPr>
        <w:t xml:space="preserve">järgmised näitajad: </w:t>
      </w:r>
      <w:r w:rsidR="0057025C" w:rsidRPr="006E3F10">
        <w:rPr>
          <w:rFonts w:ascii="Times New Roman" w:hAnsi="Times New Roman" w:cs="Times New Roman"/>
          <w:sz w:val="24"/>
          <w:szCs w:val="24"/>
        </w:rPr>
        <w:t xml:space="preserve">energia </w:t>
      </w:r>
      <w:r w:rsidR="0088035C" w:rsidRPr="006E3F10">
        <w:rPr>
          <w:rFonts w:ascii="Times New Roman" w:hAnsi="Times New Roman" w:cs="Times New Roman"/>
          <w:sz w:val="24"/>
          <w:szCs w:val="24"/>
        </w:rPr>
        <w:t>kogu</w:t>
      </w:r>
      <w:r w:rsidRPr="006E3F10">
        <w:rPr>
          <w:rFonts w:ascii="Times New Roman" w:hAnsi="Times New Roman" w:cs="Times New Roman"/>
          <w:sz w:val="24"/>
          <w:szCs w:val="24"/>
        </w:rPr>
        <w:t xml:space="preserve">tarbimine, </w:t>
      </w:r>
      <w:r w:rsidR="0057025C" w:rsidRPr="006E3F10">
        <w:rPr>
          <w:rFonts w:ascii="Times New Roman" w:hAnsi="Times New Roman" w:cs="Times New Roman"/>
          <w:sz w:val="24"/>
          <w:szCs w:val="24"/>
        </w:rPr>
        <w:t xml:space="preserve">energeetiline </w:t>
      </w:r>
      <w:r w:rsidRPr="006E3F10">
        <w:rPr>
          <w:rFonts w:ascii="Times New Roman" w:hAnsi="Times New Roman" w:cs="Times New Roman"/>
          <w:sz w:val="24"/>
          <w:szCs w:val="24"/>
        </w:rPr>
        <w:t>erikulu, KEK, rahaline kulu ja rahaline erikulu.</w:t>
      </w:r>
    </w:p>
    <w:p w14:paraId="3B1B7E2A" w14:textId="2F886074" w:rsidR="004937D2" w:rsidRPr="006E3F10" w:rsidRDefault="001822AF" w:rsidP="004937D2">
      <w:pPr>
        <w:pStyle w:val="Loendilik"/>
        <w:numPr>
          <w:ilvl w:val="0"/>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b/>
          <w:sz w:val="24"/>
          <w:szCs w:val="24"/>
        </w:rPr>
        <w:t>Prioriteetide seadmise moodul:</w:t>
      </w:r>
    </w:p>
    <w:p w14:paraId="26432CBC" w14:textId="5CBD2A2A" w:rsidR="008A00EE" w:rsidRPr="006E3F10" w:rsidRDefault="001822AF" w:rsidP="001822AF">
      <w:pPr>
        <w:pStyle w:val="Loendilik"/>
        <w:numPr>
          <w:ilvl w:val="1"/>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sz w:val="24"/>
          <w:szCs w:val="24"/>
        </w:rPr>
        <w:t xml:space="preserve">Võimalik visuaalselt vaadata ühel graafikul portfelli hooneid </w:t>
      </w:r>
      <w:r w:rsidR="0088035C" w:rsidRPr="006E3F10">
        <w:rPr>
          <w:rFonts w:ascii="Times New Roman" w:hAnsi="Times New Roman" w:cs="Times New Roman"/>
          <w:sz w:val="24"/>
          <w:szCs w:val="24"/>
        </w:rPr>
        <w:t>energeetilise absoluutkulu ja erikulu suhtena</w:t>
      </w:r>
      <w:r w:rsidRPr="006E3F10">
        <w:rPr>
          <w:rFonts w:ascii="Times New Roman" w:hAnsi="Times New Roman" w:cs="Times New Roman"/>
          <w:sz w:val="24"/>
          <w:szCs w:val="24"/>
        </w:rPr>
        <w:t xml:space="preserve"> ning selle baasilt otsustada, millise hoone energiatõhusamaks muutmine on prioriteetne.</w:t>
      </w:r>
    </w:p>
    <w:p w14:paraId="5817EEDA" w14:textId="2585D32F" w:rsidR="0088035C" w:rsidRPr="006E3F10" w:rsidRDefault="0088035C" w:rsidP="0088035C">
      <w:pPr>
        <w:pStyle w:val="Loendilik"/>
        <w:numPr>
          <w:ilvl w:val="1"/>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sz w:val="24"/>
          <w:szCs w:val="24"/>
        </w:rPr>
        <w:t>Võimalik visuaalselt vaadata ühel graafikul portfelli hooneid rahalise absoluutkulu ja erikulu suhtena ning selle baasilt otsustada, millise hoone energiatõhusamaks muutmine on prioriteetne.</w:t>
      </w:r>
    </w:p>
    <w:p w14:paraId="77898C80" w14:textId="5FFAB1E0" w:rsidR="00306C1A" w:rsidRPr="006E3F10" w:rsidRDefault="00306C1A" w:rsidP="001822AF">
      <w:pPr>
        <w:pStyle w:val="Loendilik"/>
        <w:numPr>
          <w:ilvl w:val="1"/>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sz w:val="24"/>
          <w:szCs w:val="24"/>
        </w:rPr>
        <w:t xml:space="preserve">Graafiku teljed peavad näitama valitud </w:t>
      </w:r>
      <w:proofErr w:type="spellStart"/>
      <w:r w:rsidRPr="006E3F10">
        <w:rPr>
          <w:rFonts w:ascii="Times New Roman" w:hAnsi="Times New Roman" w:cs="Times New Roman"/>
          <w:sz w:val="24"/>
          <w:szCs w:val="24"/>
        </w:rPr>
        <w:t>hooneteportfelli</w:t>
      </w:r>
      <w:proofErr w:type="spellEnd"/>
      <w:r w:rsidRPr="006E3F10">
        <w:rPr>
          <w:rFonts w:ascii="Times New Roman" w:hAnsi="Times New Roman" w:cs="Times New Roman"/>
          <w:sz w:val="24"/>
          <w:szCs w:val="24"/>
        </w:rPr>
        <w:t xml:space="preserve"> keskmisi väärtuseid. </w:t>
      </w:r>
    </w:p>
    <w:p w14:paraId="555D2B93" w14:textId="4525CBBA" w:rsidR="00306C1A" w:rsidRPr="006E3F10" w:rsidRDefault="00306C1A" w:rsidP="001822AF">
      <w:pPr>
        <w:pStyle w:val="Loendilik"/>
        <w:numPr>
          <w:ilvl w:val="1"/>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sz w:val="24"/>
          <w:szCs w:val="24"/>
        </w:rPr>
        <w:t>Tabeli kujul andmete visualiseerimine, kus saab järjestada objekte absoluutkulu ja erikulu alusel.</w:t>
      </w:r>
    </w:p>
    <w:p w14:paraId="0E556B5F" w14:textId="30585058" w:rsidR="004937D2" w:rsidRPr="006E3F10" w:rsidRDefault="008338C7" w:rsidP="004937D2">
      <w:pPr>
        <w:pStyle w:val="Loendilik"/>
        <w:numPr>
          <w:ilvl w:val="0"/>
          <w:numId w:val="13"/>
        </w:numPr>
        <w:spacing w:after="0" w:line="240" w:lineRule="auto"/>
        <w:jc w:val="left"/>
        <w:rPr>
          <w:rFonts w:ascii="Times New Roman" w:hAnsi="Times New Roman" w:cs="Times New Roman"/>
          <w:b/>
          <w:sz w:val="24"/>
          <w:szCs w:val="24"/>
        </w:rPr>
      </w:pPr>
      <w:r w:rsidRPr="006E3F10">
        <w:rPr>
          <w:rFonts w:ascii="Times New Roman" w:hAnsi="Times New Roman" w:cs="Times New Roman"/>
          <w:b/>
          <w:sz w:val="24"/>
          <w:szCs w:val="24"/>
        </w:rPr>
        <w:t>Taastuvenergia moodul:</w:t>
      </w:r>
    </w:p>
    <w:p w14:paraId="031E496C" w14:textId="2AD710DA" w:rsidR="008A00EE" w:rsidRPr="006E3F10" w:rsidRDefault="00306C1A" w:rsidP="00E93AAA">
      <w:pPr>
        <w:pStyle w:val="Loendilik"/>
        <w:numPr>
          <w:ilvl w:val="1"/>
          <w:numId w:val="13"/>
        </w:numPr>
        <w:rPr>
          <w:rFonts w:ascii="Times New Roman" w:hAnsi="Times New Roman" w:cs="Times New Roman"/>
          <w:sz w:val="24"/>
          <w:szCs w:val="24"/>
        </w:rPr>
      </w:pPr>
      <w:r w:rsidRPr="006E3F10">
        <w:rPr>
          <w:rFonts w:ascii="Times New Roman" w:hAnsi="Times New Roman" w:cs="Times New Roman"/>
          <w:bCs/>
          <w:sz w:val="24"/>
          <w:szCs w:val="24"/>
        </w:rPr>
        <w:t xml:space="preserve">Moodul peab tooma välja portfelli </w:t>
      </w:r>
      <w:proofErr w:type="spellStart"/>
      <w:r w:rsidRPr="006E3F10">
        <w:rPr>
          <w:rFonts w:ascii="Times New Roman" w:hAnsi="Times New Roman" w:cs="Times New Roman"/>
          <w:bCs/>
          <w:sz w:val="24"/>
          <w:szCs w:val="24"/>
        </w:rPr>
        <w:t>KPId</w:t>
      </w:r>
      <w:proofErr w:type="spellEnd"/>
      <w:r w:rsidRPr="006E3F10">
        <w:rPr>
          <w:rFonts w:ascii="Times New Roman" w:hAnsi="Times New Roman" w:cs="Times New Roman"/>
          <w:bCs/>
          <w:sz w:val="24"/>
          <w:szCs w:val="24"/>
        </w:rPr>
        <w:t xml:space="preserve"> taastuvenergia kohta sh omatarbimine, toodang kokku ja võrku müük.</w:t>
      </w:r>
    </w:p>
    <w:p w14:paraId="4BF8F520" w14:textId="3DB07B34" w:rsidR="00306C1A" w:rsidRPr="006E3F10" w:rsidRDefault="00306C1A" w:rsidP="00E93AAA">
      <w:pPr>
        <w:pStyle w:val="Loendilik"/>
        <w:numPr>
          <w:ilvl w:val="1"/>
          <w:numId w:val="13"/>
        </w:numPr>
        <w:rPr>
          <w:rFonts w:ascii="Times New Roman" w:hAnsi="Times New Roman" w:cs="Times New Roman"/>
          <w:sz w:val="24"/>
          <w:szCs w:val="24"/>
        </w:rPr>
      </w:pPr>
      <w:r w:rsidRPr="006E3F10">
        <w:rPr>
          <w:rFonts w:ascii="Times New Roman" w:hAnsi="Times New Roman" w:cs="Times New Roman"/>
          <w:bCs/>
          <w:sz w:val="24"/>
          <w:szCs w:val="24"/>
        </w:rPr>
        <w:lastRenderedPageBreak/>
        <w:t>Graafiliselt tuleb visualiseerida informatsioon piruka ja tulpdiagrammide</w:t>
      </w:r>
      <w:r w:rsidR="0088035C" w:rsidRPr="006E3F10">
        <w:rPr>
          <w:rFonts w:ascii="Times New Roman" w:hAnsi="Times New Roman" w:cs="Times New Roman"/>
          <w:bCs/>
          <w:sz w:val="24"/>
          <w:szCs w:val="24"/>
        </w:rPr>
        <w:t>na</w:t>
      </w:r>
      <w:r w:rsidRPr="006E3F10">
        <w:rPr>
          <w:rFonts w:ascii="Times New Roman" w:hAnsi="Times New Roman" w:cs="Times New Roman"/>
          <w:bCs/>
          <w:sz w:val="24"/>
          <w:szCs w:val="24"/>
        </w:rPr>
        <w:t xml:space="preserve"> näitamaks omatarbe proportsioone ja toodangu dünaamikat vastavalt valitud ajaperioodile.</w:t>
      </w:r>
    </w:p>
    <w:p w14:paraId="2EF141AC" w14:textId="39A67E63" w:rsidR="004937D2" w:rsidRPr="006E3F10" w:rsidRDefault="004937D2" w:rsidP="004937D2">
      <w:pPr>
        <w:pStyle w:val="Loendilik"/>
        <w:numPr>
          <w:ilvl w:val="0"/>
          <w:numId w:val="13"/>
        </w:numPr>
        <w:spacing w:after="0" w:line="240" w:lineRule="auto"/>
        <w:jc w:val="left"/>
        <w:rPr>
          <w:rFonts w:ascii="Times New Roman" w:hAnsi="Times New Roman" w:cs="Times New Roman"/>
          <w:b/>
          <w:sz w:val="24"/>
          <w:szCs w:val="24"/>
        </w:rPr>
      </w:pPr>
      <w:r w:rsidRPr="006E3F10">
        <w:rPr>
          <w:rFonts w:ascii="Times New Roman" w:hAnsi="Times New Roman" w:cs="Times New Roman"/>
          <w:b/>
          <w:sz w:val="24"/>
          <w:szCs w:val="24"/>
        </w:rPr>
        <w:t>Energia</w:t>
      </w:r>
      <w:r w:rsidR="008338C7" w:rsidRPr="006E3F10">
        <w:rPr>
          <w:rFonts w:ascii="Times New Roman" w:hAnsi="Times New Roman" w:cs="Times New Roman"/>
          <w:b/>
          <w:sz w:val="24"/>
          <w:szCs w:val="24"/>
        </w:rPr>
        <w:t>hindade moodul:</w:t>
      </w:r>
    </w:p>
    <w:p w14:paraId="16C7B299" w14:textId="4347985B" w:rsidR="008A00EE" w:rsidRPr="006E3F10" w:rsidRDefault="00306C1A"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Graafiliselt tuleb visualiseerida tulpdiagramm, kus saab valida, millise energialiigi hinnadünaamikat soovitakse näha. Lisaks energiahinnale peab olema</w:t>
      </w:r>
      <w:r w:rsidR="00A27CBC" w:rsidRPr="006E3F10">
        <w:rPr>
          <w:rFonts w:ascii="Times New Roman" w:hAnsi="Times New Roman" w:cs="Times New Roman"/>
          <w:sz w:val="24"/>
          <w:szCs w:val="24"/>
        </w:rPr>
        <w:t xml:space="preserve"> samal graafikul</w:t>
      </w:r>
      <w:r w:rsidRPr="006E3F10">
        <w:rPr>
          <w:rFonts w:ascii="Times New Roman" w:hAnsi="Times New Roman" w:cs="Times New Roman"/>
          <w:sz w:val="24"/>
          <w:szCs w:val="24"/>
        </w:rPr>
        <w:t xml:space="preserve"> kuvatud tarbimine.</w:t>
      </w:r>
    </w:p>
    <w:p w14:paraId="01EE6597" w14:textId="2EF8C5AD" w:rsidR="00306C1A" w:rsidRPr="006E3F10" w:rsidRDefault="00306C1A" w:rsidP="00E93AAA">
      <w:pPr>
        <w:pStyle w:val="Loendilik"/>
        <w:numPr>
          <w:ilvl w:val="1"/>
          <w:numId w:val="13"/>
        </w:numPr>
        <w:spacing w:after="0" w:line="240" w:lineRule="auto"/>
        <w:rPr>
          <w:rFonts w:ascii="Times New Roman" w:hAnsi="Times New Roman" w:cs="Times New Roman"/>
          <w:sz w:val="24"/>
          <w:szCs w:val="24"/>
        </w:rPr>
      </w:pPr>
      <w:r w:rsidRPr="006E3F10">
        <w:rPr>
          <w:rFonts w:ascii="Times New Roman" w:hAnsi="Times New Roman" w:cs="Times New Roman"/>
          <w:sz w:val="24"/>
          <w:szCs w:val="24"/>
        </w:rPr>
        <w:t xml:space="preserve">Tabeli kujul tuleb visualiseerida kõik valitud objektid ning nende järjestus peab olema lihtsasti muudetav olenevalt valitud energia liigist. Objekte peab olema võimalik tabelis panna pingeritta kasvavalt või kahanevalt energia hinna või </w:t>
      </w:r>
      <w:r w:rsidR="005F05F0" w:rsidRPr="006E3F10">
        <w:rPr>
          <w:rFonts w:ascii="Times New Roman" w:hAnsi="Times New Roman" w:cs="Times New Roman"/>
          <w:sz w:val="24"/>
          <w:szCs w:val="24"/>
        </w:rPr>
        <w:t>kogu</w:t>
      </w:r>
      <w:r w:rsidRPr="006E3F10">
        <w:rPr>
          <w:rFonts w:ascii="Times New Roman" w:hAnsi="Times New Roman" w:cs="Times New Roman"/>
          <w:sz w:val="24"/>
          <w:szCs w:val="24"/>
        </w:rPr>
        <w:t xml:space="preserve">maksumuse järgi. </w:t>
      </w:r>
    </w:p>
    <w:p w14:paraId="5BB9DFF3" w14:textId="74F270DB" w:rsidR="004937D2" w:rsidRPr="006E3F10" w:rsidRDefault="00A22BC5" w:rsidP="004937D2">
      <w:pPr>
        <w:pStyle w:val="Loendilik"/>
        <w:numPr>
          <w:ilvl w:val="0"/>
          <w:numId w:val="13"/>
        </w:numPr>
        <w:spacing w:after="0" w:line="240" w:lineRule="auto"/>
        <w:jc w:val="left"/>
        <w:rPr>
          <w:rFonts w:ascii="Times New Roman" w:hAnsi="Times New Roman" w:cs="Times New Roman"/>
          <w:sz w:val="24"/>
          <w:szCs w:val="24"/>
        </w:rPr>
      </w:pPr>
      <w:r w:rsidRPr="006E3F10">
        <w:rPr>
          <w:rFonts w:ascii="Times New Roman" w:hAnsi="Times New Roman" w:cs="Times New Roman"/>
          <w:b/>
          <w:sz w:val="24"/>
          <w:szCs w:val="24"/>
        </w:rPr>
        <w:t>Eelarve moodul:</w:t>
      </w:r>
    </w:p>
    <w:p w14:paraId="3020D138" w14:textId="45CBD733" w:rsidR="00306C1A" w:rsidRPr="006E3F10" w:rsidRDefault="00306C1A" w:rsidP="00306C1A">
      <w:pPr>
        <w:pStyle w:val="Loendilik"/>
        <w:numPr>
          <w:ilvl w:val="1"/>
          <w:numId w:val="13"/>
        </w:numPr>
        <w:spacing w:after="0"/>
        <w:rPr>
          <w:rFonts w:ascii="Times New Roman" w:hAnsi="Times New Roman" w:cs="Times New Roman"/>
          <w:sz w:val="24"/>
          <w:szCs w:val="24"/>
        </w:rPr>
      </w:pPr>
      <w:r w:rsidRPr="006E3F10">
        <w:rPr>
          <w:rFonts w:ascii="Times New Roman" w:hAnsi="Times New Roman" w:cs="Times New Roman"/>
          <w:sz w:val="24"/>
          <w:szCs w:val="24"/>
        </w:rPr>
        <w:t xml:space="preserve">Graafiline </w:t>
      </w:r>
      <w:r w:rsidR="005F05F0" w:rsidRPr="006E3F10">
        <w:rPr>
          <w:rFonts w:ascii="Times New Roman" w:hAnsi="Times New Roman" w:cs="Times New Roman"/>
          <w:sz w:val="24"/>
          <w:szCs w:val="24"/>
        </w:rPr>
        <w:t xml:space="preserve">tulpdiagramm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planeeritud ja tegelikust energiakulust</w:t>
      </w:r>
      <w:r w:rsidR="005F05F0" w:rsidRPr="006E3F10">
        <w:rPr>
          <w:rFonts w:ascii="Times New Roman" w:hAnsi="Times New Roman" w:cs="Times New Roman"/>
          <w:sz w:val="24"/>
          <w:szCs w:val="24"/>
        </w:rPr>
        <w:t xml:space="preserve"> soovitud ajaperioodil</w:t>
      </w:r>
      <w:r w:rsidRPr="006E3F10">
        <w:rPr>
          <w:rFonts w:ascii="Times New Roman" w:hAnsi="Times New Roman" w:cs="Times New Roman"/>
          <w:sz w:val="24"/>
          <w:szCs w:val="24"/>
        </w:rPr>
        <w:t xml:space="preserve">. </w:t>
      </w:r>
    </w:p>
    <w:p w14:paraId="56D9CD0E" w14:textId="4BF230B5" w:rsidR="00306C1A" w:rsidRPr="006E3F10" w:rsidRDefault="00306C1A" w:rsidP="00306C1A">
      <w:pPr>
        <w:pStyle w:val="Loendilik"/>
        <w:numPr>
          <w:ilvl w:val="1"/>
          <w:numId w:val="13"/>
        </w:numPr>
        <w:spacing w:after="0"/>
        <w:rPr>
          <w:rFonts w:ascii="Times New Roman" w:hAnsi="Times New Roman" w:cs="Times New Roman"/>
          <w:sz w:val="24"/>
          <w:szCs w:val="24"/>
        </w:rPr>
      </w:pPr>
      <w:r w:rsidRPr="006E3F10">
        <w:rPr>
          <w:rFonts w:ascii="Times New Roman" w:hAnsi="Times New Roman" w:cs="Times New Roman"/>
          <w:sz w:val="24"/>
          <w:szCs w:val="24"/>
        </w:rPr>
        <w:t xml:space="preserve">Graafiline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planeeritud ja tegelikust rahalisest erikulust </w:t>
      </w:r>
      <w:r w:rsidR="005F05F0" w:rsidRPr="006E3F10">
        <w:rPr>
          <w:rFonts w:ascii="Times New Roman" w:hAnsi="Times New Roman" w:cs="Times New Roman"/>
          <w:sz w:val="24"/>
          <w:szCs w:val="24"/>
        </w:rPr>
        <w:t>soovitud ajaperioodil.</w:t>
      </w:r>
    </w:p>
    <w:p w14:paraId="00712213" w14:textId="172F72D4" w:rsidR="004937D2" w:rsidRPr="006E3F10" w:rsidRDefault="00A22BC5" w:rsidP="004937D2">
      <w:pPr>
        <w:pStyle w:val="Loendilik"/>
        <w:numPr>
          <w:ilvl w:val="0"/>
          <w:numId w:val="13"/>
        </w:numPr>
        <w:spacing w:after="0" w:line="240" w:lineRule="auto"/>
        <w:jc w:val="left"/>
        <w:rPr>
          <w:rFonts w:ascii="Times New Roman" w:hAnsi="Times New Roman" w:cs="Times New Roman"/>
          <w:b/>
          <w:bCs/>
          <w:sz w:val="24"/>
          <w:szCs w:val="24"/>
        </w:rPr>
      </w:pPr>
      <w:r w:rsidRPr="006E3F10">
        <w:rPr>
          <w:rFonts w:ascii="Times New Roman" w:hAnsi="Times New Roman" w:cs="Times New Roman"/>
          <w:b/>
          <w:bCs/>
          <w:sz w:val="24"/>
          <w:szCs w:val="24"/>
        </w:rPr>
        <w:t>CO2 moodul:</w:t>
      </w:r>
    </w:p>
    <w:p w14:paraId="0FE76B9E" w14:textId="4759429A" w:rsidR="00306C1A" w:rsidRPr="006E3F10" w:rsidRDefault="00306C1A" w:rsidP="00306C1A">
      <w:pPr>
        <w:pStyle w:val="Loendilik"/>
        <w:numPr>
          <w:ilvl w:val="1"/>
          <w:numId w:val="13"/>
        </w:numPr>
        <w:spacing w:after="0"/>
        <w:rPr>
          <w:rFonts w:ascii="Times New Roman" w:hAnsi="Times New Roman" w:cs="Times New Roman"/>
          <w:sz w:val="24"/>
          <w:szCs w:val="24"/>
        </w:rPr>
      </w:pPr>
      <w:r w:rsidRPr="006E3F10">
        <w:rPr>
          <w:rFonts w:ascii="Times New Roman" w:hAnsi="Times New Roman" w:cs="Times New Roman"/>
          <w:sz w:val="24"/>
          <w:szCs w:val="24"/>
        </w:rPr>
        <w:t xml:space="preserve">Graafiline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CO2 ekvivalentkulust elektri, soojuse ja </w:t>
      </w:r>
      <w:proofErr w:type="spellStart"/>
      <w:r w:rsidRPr="006E3F10">
        <w:rPr>
          <w:rFonts w:ascii="Times New Roman" w:hAnsi="Times New Roman" w:cs="Times New Roman"/>
          <w:sz w:val="24"/>
          <w:szCs w:val="24"/>
        </w:rPr>
        <w:t>kaugjahutuse</w:t>
      </w:r>
      <w:proofErr w:type="spellEnd"/>
      <w:r w:rsidRPr="006E3F10">
        <w:rPr>
          <w:rFonts w:ascii="Times New Roman" w:hAnsi="Times New Roman" w:cs="Times New Roman"/>
          <w:sz w:val="24"/>
          <w:szCs w:val="24"/>
        </w:rPr>
        <w:t xml:space="preserve"> baasil. Graa</w:t>
      </w:r>
      <w:r w:rsidR="00A27CBC" w:rsidRPr="006E3F10">
        <w:rPr>
          <w:rFonts w:ascii="Times New Roman" w:hAnsi="Times New Roman" w:cs="Times New Roman"/>
          <w:sz w:val="24"/>
          <w:szCs w:val="24"/>
        </w:rPr>
        <w:t>f</w:t>
      </w:r>
      <w:r w:rsidRPr="006E3F10">
        <w:rPr>
          <w:rFonts w:ascii="Times New Roman" w:hAnsi="Times New Roman" w:cs="Times New Roman"/>
          <w:sz w:val="24"/>
          <w:szCs w:val="24"/>
        </w:rPr>
        <w:t xml:space="preserve">ik peab väärtused kuvama t või </w:t>
      </w:r>
      <w:r w:rsidR="005F05F0" w:rsidRPr="006E3F10">
        <w:rPr>
          <w:rFonts w:ascii="Times New Roman" w:hAnsi="Times New Roman" w:cs="Times New Roman"/>
          <w:sz w:val="24"/>
          <w:szCs w:val="24"/>
        </w:rPr>
        <w:t>kg</w:t>
      </w:r>
      <w:r w:rsidRPr="006E3F10">
        <w:rPr>
          <w:rFonts w:ascii="Times New Roman" w:hAnsi="Times New Roman" w:cs="Times New Roman"/>
          <w:sz w:val="24"/>
          <w:szCs w:val="24"/>
        </w:rPr>
        <w:t>/m</w:t>
      </w:r>
      <w:r w:rsidRPr="006E3F10">
        <w:rPr>
          <w:rFonts w:ascii="Times New Roman" w:hAnsi="Times New Roman" w:cs="Times New Roman"/>
          <w:sz w:val="24"/>
          <w:szCs w:val="24"/>
          <w:vertAlign w:val="superscript"/>
        </w:rPr>
        <w:t>2</w:t>
      </w:r>
      <w:r w:rsidRPr="006E3F10">
        <w:rPr>
          <w:rFonts w:ascii="Times New Roman" w:hAnsi="Times New Roman" w:cs="Times New Roman"/>
          <w:sz w:val="24"/>
          <w:szCs w:val="24"/>
        </w:rPr>
        <w:t xml:space="preserve"> väärtustena.</w:t>
      </w:r>
    </w:p>
    <w:p w14:paraId="3A616C7B" w14:textId="4C657E45" w:rsidR="00306C1A" w:rsidRPr="006E3F10" w:rsidRDefault="00306C1A" w:rsidP="00306C1A">
      <w:pPr>
        <w:pStyle w:val="Loendilik"/>
        <w:numPr>
          <w:ilvl w:val="1"/>
          <w:numId w:val="13"/>
        </w:numPr>
        <w:spacing w:after="0"/>
        <w:rPr>
          <w:rFonts w:ascii="Times New Roman" w:hAnsi="Times New Roman" w:cs="Times New Roman"/>
          <w:sz w:val="24"/>
          <w:szCs w:val="24"/>
        </w:rPr>
      </w:pPr>
      <w:r w:rsidRPr="006E3F10">
        <w:rPr>
          <w:rFonts w:ascii="Times New Roman" w:hAnsi="Times New Roman" w:cs="Times New Roman"/>
          <w:sz w:val="24"/>
          <w:szCs w:val="24"/>
        </w:rPr>
        <w:t xml:space="preserve">Tabeli kujul </w:t>
      </w:r>
      <w:proofErr w:type="spellStart"/>
      <w:r w:rsidRPr="006E3F10">
        <w:rPr>
          <w:rFonts w:ascii="Times New Roman" w:hAnsi="Times New Roman" w:cs="Times New Roman"/>
          <w:sz w:val="24"/>
          <w:szCs w:val="24"/>
        </w:rPr>
        <w:t>visualiseering</w:t>
      </w:r>
      <w:proofErr w:type="spellEnd"/>
      <w:r w:rsidRPr="006E3F10">
        <w:rPr>
          <w:rFonts w:ascii="Times New Roman" w:hAnsi="Times New Roman" w:cs="Times New Roman"/>
          <w:sz w:val="24"/>
          <w:szCs w:val="24"/>
        </w:rPr>
        <w:t xml:space="preserve">, kus on võimalik valitud portfell või objekt omavahel panna pingeritta CO2 absoluutkulu </w:t>
      </w:r>
      <w:r w:rsidR="005F05F0" w:rsidRPr="006E3F10">
        <w:rPr>
          <w:rFonts w:ascii="Times New Roman" w:hAnsi="Times New Roman" w:cs="Times New Roman"/>
          <w:sz w:val="24"/>
          <w:szCs w:val="24"/>
        </w:rPr>
        <w:t xml:space="preserve">(t/a) </w:t>
      </w:r>
      <w:r w:rsidRPr="006E3F10">
        <w:rPr>
          <w:rFonts w:ascii="Times New Roman" w:hAnsi="Times New Roman" w:cs="Times New Roman"/>
          <w:sz w:val="24"/>
          <w:szCs w:val="24"/>
        </w:rPr>
        <w:t xml:space="preserve">või CO2 erikulu </w:t>
      </w:r>
      <w:r w:rsidR="005F05F0" w:rsidRPr="006E3F10">
        <w:rPr>
          <w:rFonts w:ascii="Times New Roman" w:hAnsi="Times New Roman" w:cs="Times New Roman"/>
          <w:sz w:val="24"/>
          <w:szCs w:val="24"/>
        </w:rPr>
        <w:t>(km/m</w:t>
      </w:r>
      <w:r w:rsidR="005F05F0" w:rsidRPr="006E3F10">
        <w:rPr>
          <w:rFonts w:ascii="Times New Roman" w:hAnsi="Times New Roman" w:cs="Times New Roman"/>
          <w:sz w:val="24"/>
          <w:szCs w:val="24"/>
          <w:vertAlign w:val="superscript"/>
        </w:rPr>
        <w:t>2</w:t>
      </w:r>
      <w:r w:rsidR="005F05F0" w:rsidRPr="006E3F10">
        <w:rPr>
          <w:rFonts w:ascii="Times New Roman" w:hAnsi="Times New Roman" w:cs="Times New Roman"/>
          <w:sz w:val="24"/>
          <w:szCs w:val="24"/>
        </w:rPr>
        <w:t xml:space="preserve">) </w:t>
      </w:r>
      <w:r w:rsidRPr="006E3F10">
        <w:rPr>
          <w:rFonts w:ascii="Times New Roman" w:hAnsi="Times New Roman" w:cs="Times New Roman"/>
          <w:sz w:val="24"/>
          <w:szCs w:val="24"/>
        </w:rPr>
        <w:t>alusel.</w:t>
      </w:r>
    </w:p>
    <w:p w14:paraId="4BE2665A" w14:textId="1C909542" w:rsidR="00A22BC5" w:rsidRPr="006E3F10" w:rsidRDefault="00813E6E" w:rsidP="00A22BC5">
      <w:pPr>
        <w:pStyle w:val="Loendilik"/>
        <w:numPr>
          <w:ilvl w:val="0"/>
          <w:numId w:val="13"/>
        </w:numPr>
        <w:rPr>
          <w:rFonts w:ascii="Times New Roman" w:hAnsi="Times New Roman" w:cs="Times New Roman"/>
          <w:b/>
          <w:bCs/>
          <w:sz w:val="24"/>
          <w:szCs w:val="24"/>
        </w:rPr>
      </w:pPr>
      <w:r w:rsidRPr="006E3F10">
        <w:rPr>
          <w:rFonts w:ascii="Times New Roman" w:hAnsi="Times New Roman" w:cs="Times New Roman"/>
          <w:b/>
          <w:bCs/>
          <w:sz w:val="24"/>
          <w:szCs w:val="24"/>
        </w:rPr>
        <w:t>Investeeringute moodul:</w:t>
      </w:r>
    </w:p>
    <w:p w14:paraId="1C2A8AE0" w14:textId="09535E1C" w:rsidR="0064120A" w:rsidRPr="006E3F10" w:rsidRDefault="00813E6E" w:rsidP="0064120A">
      <w:pPr>
        <w:pStyle w:val="Loendilik"/>
        <w:numPr>
          <w:ilvl w:val="1"/>
          <w:numId w:val="13"/>
        </w:numPr>
        <w:rPr>
          <w:rFonts w:ascii="Times New Roman" w:hAnsi="Times New Roman" w:cs="Times New Roman"/>
          <w:b/>
          <w:bCs/>
          <w:sz w:val="24"/>
          <w:szCs w:val="24"/>
        </w:rPr>
      </w:pPr>
      <w:r w:rsidRPr="006E3F10">
        <w:rPr>
          <w:rFonts w:ascii="Times New Roman" w:hAnsi="Times New Roman" w:cs="Times New Roman"/>
          <w:sz w:val="24"/>
          <w:szCs w:val="24"/>
        </w:rPr>
        <w:t xml:space="preserve">Välja on toodud </w:t>
      </w:r>
      <w:r w:rsidR="0064120A" w:rsidRPr="006E3F10">
        <w:rPr>
          <w:rFonts w:ascii="Times New Roman" w:hAnsi="Times New Roman" w:cs="Times New Roman"/>
          <w:sz w:val="24"/>
          <w:szCs w:val="24"/>
        </w:rPr>
        <w:t xml:space="preserve">tabeli kujul </w:t>
      </w:r>
      <w:r w:rsidRPr="006E3F10">
        <w:rPr>
          <w:rFonts w:ascii="Times New Roman" w:hAnsi="Times New Roman" w:cs="Times New Roman"/>
          <w:sz w:val="24"/>
          <w:szCs w:val="24"/>
        </w:rPr>
        <w:t xml:space="preserve">investeeringu kirjeldus, </w:t>
      </w:r>
      <w:r w:rsidR="0064120A" w:rsidRPr="006E3F10">
        <w:rPr>
          <w:rFonts w:ascii="Times New Roman" w:hAnsi="Times New Roman" w:cs="Times New Roman"/>
          <w:sz w:val="24"/>
          <w:szCs w:val="24"/>
        </w:rPr>
        <w:t>maksumus</w:t>
      </w:r>
      <w:r w:rsidRPr="006E3F10">
        <w:rPr>
          <w:rFonts w:ascii="Times New Roman" w:hAnsi="Times New Roman" w:cs="Times New Roman"/>
          <w:sz w:val="24"/>
          <w:szCs w:val="24"/>
        </w:rPr>
        <w:t xml:space="preserve">, </w:t>
      </w:r>
      <w:r w:rsidR="0064120A" w:rsidRPr="006E3F10">
        <w:rPr>
          <w:rFonts w:ascii="Times New Roman" w:hAnsi="Times New Roman" w:cs="Times New Roman"/>
          <w:sz w:val="24"/>
          <w:szCs w:val="24"/>
        </w:rPr>
        <w:t xml:space="preserve">planeeritud ja tegelik </w:t>
      </w:r>
      <w:r w:rsidRPr="006E3F10">
        <w:rPr>
          <w:rFonts w:ascii="Times New Roman" w:hAnsi="Times New Roman" w:cs="Times New Roman"/>
          <w:sz w:val="24"/>
          <w:szCs w:val="24"/>
        </w:rPr>
        <w:t xml:space="preserve">tasuvusaeg, planeeritud </w:t>
      </w:r>
      <w:r w:rsidR="0064120A" w:rsidRPr="006E3F10">
        <w:rPr>
          <w:rFonts w:ascii="Times New Roman" w:hAnsi="Times New Roman" w:cs="Times New Roman"/>
          <w:sz w:val="24"/>
          <w:szCs w:val="24"/>
        </w:rPr>
        <w:t xml:space="preserve">ja tegelik </w:t>
      </w:r>
      <w:r w:rsidRPr="006E3F10">
        <w:rPr>
          <w:rFonts w:ascii="Times New Roman" w:hAnsi="Times New Roman" w:cs="Times New Roman"/>
          <w:sz w:val="24"/>
          <w:szCs w:val="24"/>
        </w:rPr>
        <w:t>kokkuhoid erinevate energia</w:t>
      </w:r>
      <w:r w:rsidR="0064120A" w:rsidRPr="006E3F10">
        <w:rPr>
          <w:rFonts w:ascii="Times New Roman" w:hAnsi="Times New Roman" w:cs="Times New Roman"/>
          <w:sz w:val="24"/>
          <w:szCs w:val="24"/>
        </w:rPr>
        <w:t>liikide</w:t>
      </w:r>
      <w:r w:rsidRPr="006E3F10">
        <w:rPr>
          <w:rFonts w:ascii="Times New Roman" w:hAnsi="Times New Roman" w:cs="Times New Roman"/>
          <w:sz w:val="24"/>
          <w:szCs w:val="24"/>
        </w:rPr>
        <w:t xml:space="preserve"> osas</w:t>
      </w:r>
      <w:r w:rsidR="00A27CBC" w:rsidRPr="006E3F10">
        <w:rPr>
          <w:rFonts w:ascii="Times New Roman" w:hAnsi="Times New Roman" w:cs="Times New Roman"/>
          <w:sz w:val="24"/>
          <w:szCs w:val="24"/>
        </w:rPr>
        <w:t xml:space="preserve"> ning investeeringu teostusaeg</w:t>
      </w:r>
      <w:r w:rsidRPr="006E3F10">
        <w:rPr>
          <w:rFonts w:ascii="Times New Roman" w:hAnsi="Times New Roman" w:cs="Times New Roman"/>
          <w:sz w:val="24"/>
          <w:szCs w:val="24"/>
        </w:rPr>
        <w:t>.</w:t>
      </w:r>
    </w:p>
    <w:p w14:paraId="6DBDFA15" w14:textId="77777777" w:rsidR="009C3BE0" w:rsidRPr="006E3F10" w:rsidRDefault="009C3BE0" w:rsidP="009C3BE0">
      <w:pPr>
        <w:rPr>
          <w:rFonts w:ascii="Times New Roman" w:hAnsi="Times New Roman" w:cs="Times New Roman"/>
          <w:b/>
          <w:bCs/>
          <w:sz w:val="24"/>
          <w:szCs w:val="24"/>
        </w:rPr>
      </w:pPr>
    </w:p>
    <w:p w14:paraId="1A31F41D" w14:textId="715E4A32" w:rsidR="009C3BE0" w:rsidRPr="006E3F10" w:rsidRDefault="009C3BE0" w:rsidP="009C3BE0">
      <w:pPr>
        <w:rPr>
          <w:rFonts w:ascii="Times New Roman" w:hAnsi="Times New Roman" w:cs="Times New Roman"/>
          <w:b/>
          <w:bCs/>
          <w:sz w:val="24"/>
          <w:szCs w:val="24"/>
        </w:rPr>
      </w:pPr>
      <w:r w:rsidRPr="006E3F10">
        <w:rPr>
          <w:rFonts w:ascii="Times New Roman" w:hAnsi="Times New Roman" w:cs="Times New Roman"/>
          <w:b/>
          <w:bCs/>
          <w:sz w:val="24"/>
          <w:szCs w:val="24"/>
        </w:rPr>
        <w:t>MAKSUMUSE TABEL</w:t>
      </w:r>
    </w:p>
    <w:tbl>
      <w:tblPr>
        <w:tblStyle w:val="Kontuurtabel"/>
        <w:tblW w:w="0" w:type="auto"/>
        <w:jc w:val="center"/>
        <w:tblLook w:val="04A0" w:firstRow="1" w:lastRow="0" w:firstColumn="1" w:lastColumn="0" w:noHBand="0" w:noVBand="1"/>
      </w:tblPr>
      <w:tblGrid>
        <w:gridCol w:w="2830"/>
        <w:gridCol w:w="1303"/>
        <w:gridCol w:w="1397"/>
        <w:gridCol w:w="1709"/>
      </w:tblGrid>
      <w:tr w:rsidR="009C3BE0" w:rsidRPr="006E3F10" w14:paraId="21D7442E" w14:textId="77777777" w:rsidTr="005F05F0">
        <w:trPr>
          <w:jc w:val="center"/>
        </w:trPr>
        <w:tc>
          <w:tcPr>
            <w:tcW w:w="2830" w:type="dxa"/>
            <w:vAlign w:val="center"/>
          </w:tcPr>
          <w:p w14:paraId="467DFF7B" w14:textId="00315EA6" w:rsidR="009C3BE0" w:rsidRPr="006E3F10" w:rsidRDefault="009C3BE0" w:rsidP="009C3BE0">
            <w:pPr>
              <w:jc w:val="center"/>
              <w:rPr>
                <w:rFonts w:ascii="Times New Roman" w:hAnsi="Times New Roman" w:cs="Times New Roman"/>
                <w:b/>
                <w:bCs/>
                <w:sz w:val="24"/>
                <w:szCs w:val="24"/>
              </w:rPr>
            </w:pPr>
            <w:r w:rsidRPr="006E3F10">
              <w:rPr>
                <w:rFonts w:ascii="Times New Roman" w:hAnsi="Times New Roman" w:cs="Times New Roman"/>
                <w:b/>
                <w:bCs/>
                <w:sz w:val="24"/>
                <w:szCs w:val="24"/>
              </w:rPr>
              <w:t>Teenuse nimetus</w:t>
            </w:r>
          </w:p>
        </w:tc>
        <w:tc>
          <w:tcPr>
            <w:tcW w:w="1303" w:type="dxa"/>
            <w:vAlign w:val="center"/>
          </w:tcPr>
          <w:p w14:paraId="25E7DD64" w14:textId="0A4DF150" w:rsidR="009C3BE0" w:rsidRPr="006E3F10" w:rsidRDefault="009C3BE0" w:rsidP="009C3BE0">
            <w:pPr>
              <w:jc w:val="center"/>
              <w:rPr>
                <w:rFonts w:ascii="Times New Roman" w:hAnsi="Times New Roman" w:cs="Times New Roman"/>
                <w:b/>
                <w:bCs/>
                <w:sz w:val="24"/>
                <w:szCs w:val="24"/>
              </w:rPr>
            </w:pPr>
            <w:r w:rsidRPr="006E3F10">
              <w:rPr>
                <w:rFonts w:ascii="Times New Roman" w:hAnsi="Times New Roman" w:cs="Times New Roman"/>
                <w:b/>
                <w:bCs/>
                <w:sz w:val="24"/>
                <w:szCs w:val="24"/>
              </w:rPr>
              <w:t>Kogus</w:t>
            </w:r>
          </w:p>
        </w:tc>
        <w:tc>
          <w:tcPr>
            <w:tcW w:w="1397" w:type="dxa"/>
            <w:vAlign w:val="center"/>
          </w:tcPr>
          <w:p w14:paraId="6ABEEAC5" w14:textId="2FF7A92D" w:rsidR="009C3BE0" w:rsidRPr="006E3F10" w:rsidRDefault="009C3BE0" w:rsidP="009C3BE0">
            <w:pPr>
              <w:jc w:val="center"/>
              <w:rPr>
                <w:rFonts w:ascii="Times New Roman" w:hAnsi="Times New Roman" w:cs="Times New Roman"/>
                <w:b/>
                <w:bCs/>
                <w:sz w:val="24"/>
                <w:szCs w:val="24"/>
              </w:rPr>
            </w:pPr>
            <w:r w:rsidRPr="006E3F10">
              <w:rPr>
                <w:rFonts w:ascii="Times New Roman" w:hAnsi="Times New Roman" w:cs="Times New Roman"/>
                <w:b/>
                <w:bCs/>
                <w:sz w:val="24"/>
                <w:szCs w:val="24"/>
              </w:rPr>
              <w:t xml:space="preserve">Teenuse </w:t>
            </w:r>
            <w:r w:rsidRPr="006E3F10">
              <w:rPr>
                <w:rFonts w:ascii="Times New Roman" w:hAnsi="Times New Roman" w:cs="Times New Roman"/>
                <w:b/>
                <w:bCs/>
                <w:sz w:val="24"/>
                <w:szCs w:val="24"/>
              </w:rPr>
              <w:br/>
              <w:t>maksumus</w:t>
            </w:r>
          </w:p>
        </w:tc>
        <w:tc>
          <w:tcPr>
            <w:tcW w:w="1709" w:type="dxa"/>
            <w:vAlign w:val="center"/>
          </w:tcPr>
          <w:p w14:paraId="394186A5" w14:textId="50DA74EC" w:rsidR="009C3BE0" w:rsidRPr="006E3F10" w:rsidRDefault="009C3BE0" w:rsidP="009C3BE0">
            <w:pPr>
              <w:jc w:val="center"/>
              <w:rPr>
                <w:rFonts w:ascii="Times New Roman" w:hAnsi="Times New Roman" w:cs="Times New Roman"/>
                <w:b/>
                <w:bCs/>
                <w:sz w:val="24"/>
                <w:szCs w:val="24"/>
              </w:rPr>
            </w:pPr>
            <w:r w:rsidRPr="006E3F10">
              <w:rPr>
                <w:rFonts w:ascii="Times New Roman" w:hAnsi="Times New Roman" w:cs="Times New Roman"/>
                <w:b/>
                <w:bCs/>
                <w:sz w:val="24"/>
                <w:szCs w:val="24"/>
              </w:rPr>
              <w:t>Kommentaar</w:t>
            </w:r>
          </w:p>
        </w:tc>
      </w:tr>
      <w:tr w:rsidR="009C3BE0" w:rsidRPr="006E3F10" w14:paraId="0DA366CA" w14:textId="77777777" w:rsidTr="005F05F0">
        <w:trPr>
          <w:jc w:val="center"/>
        </w:trPr>
        <w:tc>
          <w:tcPr>
            <w:tcW w:w="2830" w:type="dxa"/>
            <w:vAlign w:val="center"/>
          </w:tcPr>
          <w:p w14:paraId="5A5F6330" w14:textId="26642C03"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 xml:space="preserve">Seiresüsteemi </w:t>
            </w:r>
            <w:r w:rsidRPr="006E3F10">
              <w:rPr>
                <w:rFonts w:ascii="Times New Roman" w:hAnsi="Times New Roman" w:cs="Times New Roman"/>
                <w:sz w:val="24"/>
                <w:szCs w:val="24"/>
              </w:rPr>
              <w:br/>
              <w:t>kuutasu</w:t>
            </w:r>
          </w:p>
        </w:tc>
        <w:tc>
          <w:tcPr>
            <w:tcW w:w="1303" w:type="dxa"/>
            <w:vAlign w:val="center"/>
          </w:tcPr>
          <w:p w14:paraId="68D6558D" w14:textId="76E3B1C9"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2</w:t>
            </w:r>
            <w:r w:rsidR="00E20A96" w:rsidRPr="006E3F10">
              <w:rPr>
                <w:rFonts w:ascii="Times New Roman" w:hAnsi="Times New Roman" w:cs="Times New Roman"/>
                <w:sz w:val="24"/>
                <w:szCs w:val="24"/>
              </w:rPr>
              <w:t>2</w:t>
            </w:r>
            <w:r w:rsidRPr="006E3F10">
              <w:rPr>
                <w:rFonts w:ascii="Times New Roman" w:hAnsi="Times New Roman" w:cs="Times New Roman"/>
                <w:sz w:val="24"/>
                <w:szCs w:val="24"/>
              </w:rPr>
              <w:t xml:space="preserve"> objekti</w:t>
            </w:r>
          </w:p>
        </w:tc>
        <w:tc>
          <w:tcPr>
            <w:tcW w:w="1397" w:type="dxa"/>
            <w:vAlign w:val="center"/>
          </w:tcPr>
          <w:p w14:paraId="186D1769" w14:textId="77CE4AF7"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2C27CAFF" w14:textId="77777777" w:rsidR="009C3BE0" w:rsidRPr="006E3F10" w:rsidRDefault="009C3BE0" w:rsidP="009C3BE0">
            <w:pPr>
              <w:jc w:val="center"/>
              <w:rPr>
                <w:rFonts w:ascii="Times New Roman" w:hAnsi="Times New Roman" w:cs="Times New Roman"/>
                <w:sz w:val="24"/>
                <w:szCs w:val="24"/>
              </w:rPr>
            </w:pPr>
          </w:p>
        </w:tc>
      </w:tr>
      <w:tr w:rsidR="009C3BE0" w:rsidRPr="006E3F10" w14:paraId="4F7EB014" w14:textId="77777777" w:rsidTr="005F05F0">
        <w:trPr>
          <w:jc w:val="center"/>
        </w:trPr>
        <w:tc>
          <w:tcPr>
            <w:tcW w:w="2830" w:type="dxa"/>
            <w:vAlign w:val="center"/>
          </w:tcPr>
          <w:p w14:paraId="5AB143B0" w14:textId="7A1AE4EB" w:rsidR="009C3BE0" w:rsidRPr="006E3F10" w:rsidRDefault="00B73E13" w:rsidP="009C3BE0">
            <w:pPr>
              <w:jc w:val="center"/>
              <w:rPr>
                <w:rFonts w:ascii="Times New Roman" w:hAnsi="Times New Roman" w:cs="Times New Roman"/>
                <w:sz w:val="24"/>
                <w:szCs w:val="24"/>
              </w:rPr>
            </w:pPr>
            <w:r w:rsidRPr="006E3F10">
              <w:rPr>
                <w:rFonts w:ascii="Times New Roman" w:hAnsi="Times New Roman" w:cs="Times New Roman"/>
                <w:sz w:val="24"/>
                <w:szCs w:val="24"/>
              </w:rPr>
              <w:t>H</w:t>
            </w:r>
            <w:r w:rsidR="005F05F0" w:rsidRPr="006E3F10">
              <w:rPr>
                <w:rFonts w:ascii="Times New Roman" w:hAnsi="Times New Roman" w:cs="Times New Roman"/>
                <w:sz w:val="24"/>
                <w:szCs w:val="24"/>
              </w:rPr>
              <w:t>ankeperioodil</w:t>
            </w:r>
            <w:r w:rsidR="009C3BE0" w:rsidRPr="006E3F10">
              <w:rPr>
                <w:rFonts w:ascii="Times New Roman" w:hAnsi="Times New Roman" w:cs="Times New Roman"/>
                <w:sz w:val="24"/>
                <w:szCs w:val="24"/>
              </w:rPr>
              <w:t xml:space="preserve"> lisanduva objekti kuutasu</w:t>
            </w:r>
          </w:p>
        </w:tc>
        <w:tc>
          <w:tcPr>
            <w:tcW w:w="1303" w:type="dxa"/>
            <w:vAlign w:val="center"/>
          </w:tcPr>
          <w:p w14:paraId="5D7EAB99" w14:textId="52E84584"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1 objekt</w:t>
            </w:r>
          </w:p>
        </w:tc>
        <w:tc>
          <w:tcPr>
            <w:tcW w:w="1397" w:type="dxa"/>
            <w:vAlign w:val="center"/>
          </w:tcPr>
          <w:p w14:paraId="5F8A05AA" w14:textId="401EDEAA"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4D0838FA" w14:textId="77777777" w:rsidR="009C3BE0" w:rsidRPr="006E3F10" w:rsidRDefault="009C3BE0" w:rsidP="009C3BE0">
            <w:pPr>
              <w:jc w:val="center"/>
              <w:rPr>
                <w:rFonts w:ascii="Times New Roman" w:hAnsi="Times New Roman" w:cs="Times New Roman"/>
                <w:sz w:val="24"/>
                <w:szCs w:val="24"/>
              </w:rPr>
            </w:pPr>
          </w:p>
        </w:tc>
      </w:tr>
      <w:tr w:rsidR="009C3BE0" w:rsidRPr="006E3F10" w14:paraId="78109CBC" w14:textId="77777777" w:rsidTr="005F05F0">
        <w:trPr>
          <w:jc w:val="center"/>
        </w:trPr>
        <w:tc>
          <w:tcPr>
            <w:tcW w:w="2830" w:type="dxa"/>
            <w:vAlign w:val="center"/>
          </w:tcPr>
          <w:p w14:paraId="50AB182B" w14:textId="66D15081"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Seiresüsteemi integreerimistasu</w:t>
            </w:r>
          </w:p>
        </w:tc>
        <w:tc>
          <w:tcPr>
            <w:tcW w:w="1303" w:type="dxa"/>
            <w:vAlign w:val="center"/>
          </w:tcPr>
          <w:p w14:paraId="7D847783" w14:textId="607967B6"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2</w:t>
            </w:r>
            <w:r w:rsidR="00E20A96" w:rsidRPr="006E3F10">
              <w:rPr>
                <w:rFonts w:ascii="Times New Roman" w:hAnsi="Times New Roman" w:cs="Times New Roman"/>
                <w:sz w:val="24"/>
                <w:szCs w:val="24"/>
              </w:rPr>
              <w:t>2</w:t>
            </w:r>
            <w:r w:rsidRPr="006E3F10">
              <w:rPr>
                <w:rFonts w:ascii="Times New Roman" w:hAnsi="Times New Roman" w:cs="Times New Roman"/>
                <w:sz w:val="24"/>
                <w:szCs w:val="24"/>
              </w:rPr>
              <w:t xml:space="preserve"> objekti</w:t>
            </w:r>
          </w:p>
        </w:tc>
        <w:tc>
          <w:tcPr>
            <w:tcW w:w="1397" w:type="dxa"/>
            <w:vAlign w:val="center"/>
          </w:tcPr>
          <w:p w14:paraId="4ECAF9B8" w14:textId="7B510030"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5BDAE85A" w14:textId="77777777" w:rsidR="009C3BE0" w:rsidRPr="006E3F10" w:rsidRDefault="009C3BE0" w:rsidP="009C3BE0">
            <w:pPr>
              <w:jc w:val="center"/>
              <w:rPr>
                <w:rFonts w:ascii="Times New Roman" w:hAnsi="Times New Roman" w:cs="Times New Roman"/>
                <w:sz w:val="24"/>
                <w:szCs w:val="24"/>
              </w:rPr>
            </w:pPr>
          </w:p>
        </w:tc>
      </w:tr>
      <w:tr w:rsidR="009C3BE0" w:rsidRPr="006E3F10" w14:paraId="6AC5121B" w14:textId="77777777" w:rsidTr="005F05F0">
        <w:trPr>
          <w:jc w:val="center"/>
        </w:trPr>
        <w:tc>
          <w:tcPr>
            <w:tcW w:w="2830" w:type="dxa"/>
            <w:vAlign w:val="center"/>
          </w:tcPr>
          <w:p w14:paraId="5EC5E9F1" w14:textId="73F505C1"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Hiljem lisanduva objekti integreerimistasu</w:t>
            </w:r>
          </w:p>
        </w:tc>
        <w:tc>
          <w:tcPr>
            <w:tcW w:w="1303" w:type="dxa"/>
            <w:vAlign w:val="center"/>
          </w:tcPr>
          <w:p w14:paraId="69ACAB60" w14:textId="5B7DDED3"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1 objekt</w:t>
            </w:r>
          </w:p>
        </w:tc>
        <w:tc>
          <w:tcPr>
            <w:tcW w:w="1397" w:type="dxa"/>
            <w:vAlign w:val="center"/>
          </w:tcPr>
          <w:p w14:paraId="20376023" w14:textId="6D8128DF"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076FE587" w14:textId="77777777" w:rsidR="009C3BE0" w:rsidRPr="006E3F10" w:rsidRDefault="009C3BE0" w:rsidP="009C3BE0">
            <w:pPr>
              <w:jc w:val="center"/>
              <w:rPr>
                <w:rFonts w:ascii="Times New Roman" w:hAnsi="Times New Roman" w:cs="Times New Roman"/>
                <w:sz w:val="24"/>
                <w:szCs w:val="24"/>
              </w:rPr>
            </w:pPr>
          </w:p>
        </w:tc>
      </w:tr>
      <w:tr w:rsidR="009C3BE0" w:rsidRPr="006E3F10" w14:paraId="6377928D" w14:textId="77777777" w:rsidTr="005F05F0">
        <w:trPr>
          <w:jc w:val="center"/>
        </w:trPr>
        <w:tc>
          <w:tcPr>
            <w:tcW w:w="2830" w:type="dxa"/>
            <w:vAlign w:val="center"/>
          </w:tcPr>
          <w:p w14:paraId="120E05DE" w14:textId="4EC888B6"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Erilahenduste või arenduste tunnihind</w:t>
            </w:r>
          </w:p>
        </w:tc>
        <w:tc>
          <w:tcPr>
            <w:tcW w:w="1303" w:type="dxa"/>
            <w:vAlign w:val="center"/>
          </w:tcPr>
          <w:p w14:paraId="3F03CC92" w14:textId="73B9CC4E"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1 h</w:t>
            </w:r>
          </w:p>
        </w:tc>
        <w:tc>
          <w:tcPr>
            <w:tcW w:w="1397" w:type="dxa"/>
            <w:vAlign w:val="center"/>
          </w:tcPr>
          <w:p w14:paraId="0FCBDC5A" w14:textId="0F09E189"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1AD11DF9" w14:textId="77777777" w:rsidR="009C3BE0" w:rsidRPr="006E3F10" w:rsidRDefault="009C3BE0" w:rsidP="009C3BE0">
            <w:pPr>
              <w:jc w:val="center"/>
              <w:rPr>
                <w:rFonts w:ascii="Times New Roman" w:hAnsi="Times New Roman" w:cs="Times New Roman"/>
                <w:sz w:val="24"/>
                <w:szCs w:val="24"/>
              </w:rPr>
            </w:pPr>
          </w:p>
        </w:tc>
      </w:tr>
      <w:tr w:rsidR="009C3BE0" w:rsidRPr="006E3F10" w14:paraId="00C77EA0" w14:textId="77777777" w:rsidTr="005F05F0">
        <w:trPr>
          <w:jc w:val="center"/>
        </w:trPr>
        <w:tc>
          <w:tcPr>
            <w:tcW w:w="2830" w:type="dxa"/>
            <w:vAlign w:val="center"/>
          </w:tcPr>
          <w:p w14:paraId="3059C28C" w14:textId="6CB9436E"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Lisakasutaja</w:t>
            </w:r>
          </w:p>
        </w:tc>
        <w:tc>
          <w:tcPr>
            <w:tcW w:w="1303" w:type="dxa"/>
            <w:vAlign w:val="center"/>
          </w:tcPr>
          <w:p w14:paraId="6CB49877" w14:textId="78B75E47" w:rsidR="009C3BE0" w:rsidRPr="006E3F10" w:rsidRDefault="009C3BE0" w:rsidP="009C3BE0">
            <w:pPr>
              <w:jc w:val="center"/>
              <w:rPr>
                <w:rFonts w:ascii="Times New Roman" w:hAnsi="Times New Roman" w:cs="Times New Roman"/>
                <w:sz w:val="24"/>
                <w:szCs w:val="24"/>
              </w:rPr>
            </w:pPr>
            <w:r w:rsidRPr="006E3F10">
              <w:rPr>
                <w:rFonts w:ascii="Times New Roman" w:hAnsi="Times New Roman" w:cs="Times New Roman"/>
                <w:sz w:val="24"/>
                <w:szCs w:val="24"/>
              </w:rPr>
              <w:t>1 kasutaja</w:t>
            </w:r>
          </w:p>
        </w:tc>
        <w:tc>
          <w:tcPr>
            <w:tcW w:w="1397" w:type="dxa"/>
            <w:vAlign w:val="center"/>
          </w:tcPr>
          <w:p w14:paraId="7E893E36" w14:textId="091DF540" w:rsidR="009C3BE0" w:rsidRPr="006E3F10" w:rsidRDefault="009C3BE0" w:rsidP="009C3BE0">
            <w:pPr>
              <w:jc w:val="center"/>
              <w:rPr>
                <w:rFonts w:ascii="Times New Roman" w:hAnsi="Times New Roman" w:cs="Times New Roman"/>
                <w:color w:val="FF0000"/>
                <w:sz w:val="24"/>
                <w:szCs w:val="24"/>
              </w:rPr>
            </w:pPr>
          </w:p>
        </w:tc>
        <w:tc>
          <w:tcPr>
            <w:tcW w:w="1709" w:type="dxa"/>
            <w:vAlign w:val="center"/>
          </w:tcPr>
          <w:p w14:paraId="72249726" w14:textId="77777777" w:rsidR="009C3BE0" w:rsidRPr="006E3F10" w:rsidRDefault="009C3BE0" w:rsidP="009C3BE0">
            <w:pPr>
              <w:jc w:val="center"/>
              <w:rPr>
                <w:rFonts w:ascii="Times New Roman" w:hAnsi="Times New Roman" w:cs="Times New Roman"/>
                <w:sz w:val="24"/>
                <w:szCs w:val="24"/>
              </w:rPr>
            </w:pPr>
          </w:p>
        </w:tc>
      </w:tr>
    </w:tbl>
    <w:p w14:paraId="3C0C278E" w14:textId="77777777" w:rsidR="009C3BE0" w:rsidRPr="006E3F10" w:rsidRDefault="009C3BE0" w:rsidP="009C3BE0">
      <w:pPr>
        <w:rPr>
          <w:rFonts w:ascii="Times New Roman" w:hAnsi="Times New Roman" w:cs="Times New Roman"/>
          <w:b/>
          <w:bCs/>
          <w:sz w:val="24"/>
          <w:szCs w:val="24"/>
        </w:rPr>
      </w:pPr>
    </w:p>
    <w:p w14:paraId="790C5CE7" w14:textId="3382BCC9" w:rsidR="009C3BE0" w:rsidRPr="006E3F10" w:rsidRDefault="009C3BE0" w:rsidP="009C3BE0">
      <w:pPr>
        <w:pStyle w:val="Loendilik"/>
        <w:numPr>
          <w:ilvl w:val="0"/>
          <w:numId w:val="25"/>
        </w:numPr>
        <w:rPr>
          <w:rFonts w:ascii="Times New Roman" w:hAnsi="Times New Roman" w:cs="Times New Roman"/>
          <w:b/>
          <w:bCs/>
          <w:sz w:val="24"/>
          <w:szCs w:val="24"/>
        </w:rPr>
      </w:pPr>
      <w:r w:rsidRPr="006E3F10">
        <w:rPr>
          <w:rFonts w:ascii="Times New Roman" w:hAnsi="Times New Roman" w:cs="Times New Roman"/>
          <w:sz w:val="24"/>
          <w:szCs w:val="24"/>
        </w:rPr>
        <w:t>Hindadele lisandub käibemaks.</w:t>
      </w:r>
    </w:p>
    <w:p w14:paraId="06A13E04" w14:textId="43B0F345" w:rsidR="005F05F0" w:rsidRPr="006E3F10" w:rsidRDefault="009C3BE0" w:rsidP="003458D6">
      <w:pPr>
        <w:pStyle w:val="Loendilik"/>
        <w:numPr>
          <w:ilvl w:val="0"/>
          <w:numId w:val="25"/>
        </w:numPr>
        <w:rPr>
          <w:rFonts w:ascii="Times New Roman" w:hAnsi="Times New Roman" w:cs="Times New Roman"/>
          <w:b/>
          <w:bCs/>
          <w:sz w:val="24"/>
          <w:szCs w:val="24"/>
        </w:rPr>
      </w:pPr>
      <w:r w:rsidRPr="006E3F10">
        <w:rPr>
          <w:rFonts w:ascii="Times New Roman" w:hAnsi="Times New Roman" w:cs="Times New Roman"/>
          <w:sz w:val="24"/>
          <w:szCs w:val="24"/>
        </w:rPr>
        <w:t xml:space="preserve">Seiresüsteemi kuutasu </w:t>
      </w:r>
      <w:r w:rsidR="005F05F0" w:rsidRPr="006E3F10">
        <w:rPr>
          <w:rFonts w:ascii="Times New Roman" w:hAnsi="Times New Roman" w:cs="Times New Roman"/>
          <w:sz w:val="24"/>
          <w:szCs w:val="24"/>
        </w:rPr>
        <w:t xml:space="preserve">peab sisaldama </w:t>
      </w:r>
      <w:r w:rsidRPr="006E3F10">
        <w:rPr>
          <w:rFonts w:ascii="Times New Roman" w:hAnsi="Times New Roman" w:cs="Times New Roman"/>
          <w:sz w:val="24"/>
          <w:szCs w:val="24"/>
        </w:rPr>
        <w:t>ühte kasutajakontot.</w:t>
      </w:r>
    </w:p>
    <w:p w14:paraId="04AB45B9" w14:textId="7D751D47" w:rsidR="005F05F0" w:rsidRPr="006E3F10" w:rsidRDefault="005F05F0" w:rsidP="003458D6">
      <w:pPr>
        <w:pStyle w:val="Loendilik"/>
        <w:numPr>
          <w:ilvl w:val="0"/>
          <w:numId w:val="25"/>
        </w:numPr>
        <w:rPr>
          <w:rFonts w:ascii="Times New Roman" w:hAnsi="Times New Roman" w:cs="Times New Roman"/>
          <w:b/>
          <w:bCs/>
          <w:sz w:val="24"/>
          <w:szCs w:val="24"/>
        </w:rPr>
      </w:pPr>
      <w:r w:rsidRPr="006E3F10">
        <w:rPr>
          <w:rFonts w:ascii="Times New Roman" w:hAnsi="Times New Roman" w:cs="Times New Roman"/>
          <w:sz w:val="24"/>
          <w:szCs w:val="24"/>
        </w:rPr>
        <w:t xml:space="preserve">Lisa- või erilahenduste vajadus ja töö ulatus lepitakse kokku </w:t>
      </w:r>
      <w:r w:rsidR="00765F87" w:rsidRPr="006E3F10">
        <w:rPr>
          <w:rFonts w:ascii="Times New Roman" w:hAnsi="Times New Roman" w:cs="Times New Roman"/>
          <w:sz w:val="24"/>
          <w:szCs w:val="24"/>
        </w:rPr>
        <w:t>eraldiseivalt</w:t>
      </w:r>
      <w:r w:rsidRPr="006E3F10">
        <w:rPr>
          <w:rFonts w:ascii="Times New Roman" w:hAnsi="Times New Roman" w:cs="Times New Roman"/>
          <w:sz w:val="24"/>
          <w:szCs w:val="24"/>
        </w:rPr>
        <w:t xml:space="preserve">. </w:t>
      </w:r>
    </w:p>
    <w:p w14:paraId="0765F3A2" w14:textId="77777777" w:rsidR="009C3BE0" w:rsidRPr="006E3F10" w:rsidRDefault="009C3BE0" w:rsidP="005F05F0">
      <w:pPr>
        <w:rPr>
          <w:rFonts w:ascii="Times New Roman" w:hAnsi="Times New Roman" w:cs="Times New Roman"/>
          <w:b/>
          <w:bCs/>
          <w:sz w:val="24"/>
          <w:szCs w:val="24"/>
        </w:rPr>
      </w:pPr>
    </w:p>
    <w:sectPr w:rsidR="009C3BE0" w:rsidRPr="006E3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E8C3" w14:textId="77777777" w:rsidR="00374F46" w:rsidRDefault="00374F46" w:rsidP="009619A2">
      <w:pPr>
        <w:spacing w:after="0" w:line="240" w:lineRule="auto"/>
      </w:pPr>
      <w:r>
        <w:separator/>
      </w:r>
    </w:p>
  </w:endnote>
  <w:endnote w:type="continuationSeparator" w:id="0">
    <w:p w14:paraId="44EA9F46" w14:textId="77777777" w:rsidR="00374F46" w:rsidRDefault="00374F46" w:rsidP="0096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8AB0" w14:textId="77777777" w:rsidR="00374F46" w:rsidRDefault="00374F46" w:rsidP="009619A2">
      <w:pPr>
        <w:spacing w:after="0" w:line="240" w:lineRule="auto"/>
      </w:pPr>
      <w:r>
        <w:separator/>
      </w:r>
    </w:p>
  </w:footnote>
  <w:footnote w:type="continuationSeparator" w:id="0">
    <w:p w14:paraId="69A5F57A" w14:textId="77777777" w:rsidR="00374F46" w:rsidRDefault="00374F46" w:rsidP="00961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2B7"/>
    <w:multiLevelType w:val="hybridMultilevel"/>
    <w:tmpl w:val="7D92A74C"/>
    <w:lvl w:ilvl="0" w:tplc="0B9CC78A">
      <w:start w:val="1"/>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7676D9"/>
    <w:multiLevelType w:val="hybridMultilevel"/>
    <w:tmpl w:val="99A0FB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08436D"/>
    <w:multiLevelType w:val="hybridMultilevel"/>
    <w:tmpl w:val="BC1289AE"/>
    <w:lvl w:ilvl="0" w:tplc="16D2CE90">
      <w:start w:val="1"/>
      <w:numFmt w:val="lowerLetter"/>
      <w:lvlText w:val="%1)"/>
      <w:lvlJc w:val="left"/>
      <w:pPr>
        <w:ind w:left="36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0C7A06"/>
    <w:multiLevelType w:val="hybridMultilevel"/>
    <w:tmpl w:val="39A2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307"/>
    <w:multiLevelType w:val="hybridMultilevel"/>
    <w:tmpl w:val="09E2A7B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615E03"/>
    <w:multiLevelType w:val="hybridMultilevel"/>
    <w:tmpl w:val="CFE62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98524B"/>
    <w:multiLevelType w:val="hybridMultilevel"/>
    <w:tmpl w:val="AE2C7D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9D0D94"/>
    <w:multiLevelType w:val="hybridMultilevel"/>
    <w:tmpl w:val="3288E208"/>
    <w:lvl w:ilvl="0" w:tplc="4F0A8C42">
      <w:start w:val="1"/>
      <w:numFmt w:val="decimal"/>
      <w:lvlText w:val="%1."/>
      <w:lvlJc w:val="left"/>
      <w:pPr>
        <w:ind w:left="780" w:hanging="420"/>
      </w:pPr>
      <w:rPr>
        <w:rFonts w:hint="default"/>
      </w:rPr>
    </w:lvl>
    <w:lvl w:ilvl="1" w:tplc="0409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E25732"/>
    <w:multiLevelType w:val="hybridMultilevel"/>
    <w:tmpl w:val="D9C4BFD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C4178E"/>
    <w:multiLevelType w:val="hybridMultilevel"/>
    <w:tmpl w:val="C5AA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0C19"/>
    <w:multiLevelType w:val="hybridMultilevel"/>
    <w:tmpl w:val="2ADA4946"/>
    <w:lvl w:ilvl="0" w:tplc="16D2CE90">
      <w:start w:val="1"/>
      <w:numFmt w:val="lowerLetter"/>
      <w:lvlText w:val="%1)"/>
      <w:lvlJc w:val="left"/>
      <w:pPr>
        <w:ind w:left="360" w:hanging="360"/>
      </w:pPr>
      <w:rPr>
        <w:rFonts w:cstheme="minorBid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F806BF6"/>
    <w:multiLevelType w:val="hybridMultilevel"/>
    <w:tmpl w:val="07BE88D8"/>
    <w:lvl w:ilvl="0" w:tplc="0B9CC78A">
      <w:start w:val="1"/>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13568A7"/>
    <w:multiLevelType w:val="hybridMultilevel"/>
    <w:tmpl w:val="288000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CD16BEF"/>
    <w:multiLevelType w:val="hybridMultilevel"/>
    <w:tmpl w:val="5FE2F7A0"/>
    <w:lvl w:ilvl="0" w:tplc="4F0A8C42">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E7301D"/>
    <w:multiLevelType w:val="hybridMultilevel"/>
    <w:tmpl w:val="7B76E4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1BC1964"/>
    <w:multiLevelType w:val="hybridMultilevel"/>
    <w:tmpl w:val="239A22D4"/>
    <w:lvl w:ilvl="0" w:tplc="1B1C4CD0">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90D4A6C"/>
    <w:multiLevelType w:val="hybridMultilevel"/>
    <w:tmpl w:val="5FE2F7A0"/>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9A4A8D"/>
    <w:multiLevelType w:val="hybridMultilevel"/>
    <w:tmpl w:val="44C485CE"/>
    <w:lvl w:ilvl="0" w:tplc="A63609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40D84"/>
    <w:multiLevelType w:val="hybridMultilevel"/>
    <w:tmpl w:val="251E43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1992EF8"/>
    <w:multiLevelType w:val="hybridMultilevel"/>
    <w:tmpl w:val="4AFC22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1A547D3"/>
    <w:multiLevelType w:val="hybridMultilevel"/>
    <w:tmpl w:val="B48260BC"/>
    <w:lvl w:ilvl="0" w:tplc="04250011">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1" w15:restartNumberingAfterBreak="0">
    <w:nsid w:val="64CE0DAA"/>
    <w:multiLevelType w:val="hybridMultilevel"/>
    <w:tmpl w:val="397254BE"/>
    <w:lvl w:ilvl="0" w:tplc="0B9CC78A">
      <w:start w:val="3"/>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55E0EAE"/>
    <w:multiLevelType w:val="hybridMultilevel"/>
    <w:tmpl w:val="AE1876AA"/>
    <w:lvl w:ilvl="0" w:tplc="0B9CC78A">
      <w:start w:val="1"/>
      <w:numFmt w:val="bullet"/>
      <w:lvlText w:val=""/>
      <w:lvlJc w:val="left"/>
      <w:pPr>
        <w:ind w:left="360" w:hanging="360"/>
      </w:pPr>
      <w:rPr>
        <w:rFonts w:ascii="Symbol" w:eastAsiaTheme="minorHAnsi" w:hAnsi="Symbol" w:cstheme="minorBid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8FD7291"/>
    <w:multiLevelType w:val="hybridMultilevel"/>
    <w:tmpl w:val="E7543D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B3F12C1"/>
    <w:multiLevelType w:val="hybridMultilevel"/>
    <w:tmpl w:val="3172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52EC4"/>
    <w:multiLevelType w:val="hybridMultilevel"/>
    <w:tmpl w:val="9C3A0840"/>
    <w:lvl w:ilvl="0" w:tplc="04090003">
      <w:start w:val="1"/>
      <w:numFmt w:val="bullet"/>
      <w:lvlText w:val="o"/>
      <w:lvlJc w:val="left"/>
      <w:pPr>
        <w:ind w:left="2160" w:hanging="360"/>
      </w:pPr>
      <w:rPr>
        <w:rFonts w:ascii="Courier New" w:hAnsi="Courier New" w:cs="Courier New"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num w:numId="1" w16cid:durableId="2071271495">
    <w:abstractNumId w:val="1"/>
  </w:num>
  <w:num w:numId="2" w16cid:durableId="1664046710">
    <w:abstractNumId w:val="15"/>
  </w:num>
  <w:num w:numId="3" w16cid:durableId="1456365535">
    <w:abstractNumId w:val="0"/>
  </w:num>
  <w:num w:numId="4" w16cid:durableId="787746517">
    <w:abstractNumId w:val="19"/>
  </w:num>
  <w:num w:numId="5" w16cid:durableId="379013020">
    <w:abstractNumId w:val="20"/>
  </w:num>
  <w:num w:numId="6" w16cid:durableId="846869452">
    <w:abstractNumId w:val="5"/>
  </w:num>
  <w:num w:numId="7" w16cid:durableId="637227865">
    <w:abstractNumId w:val="8"/>
  </w:num>
  <w:num w:numId="8" w16cid:durableId="254948286">
    <w:abstractNumId w:val="12"/>
  </w:num>
  <w:num w:numId="9" w16cid:durableId="283775043">
    <w:abstractNumId w:val="10"/>
  </w:num>
  <w:num w:numId="10" w16cid:durableId="794833317">
    <w:abstractNumId w:val="22"/>
  </w:num>
  <w:num w:numId="11" w16cid:durableId="904490928">
    <w:abstractNumId w:val="2"/>
  </w:num>
  <w:num w:numId="12" w16cid:durableId="1743984904">
    <w:abstractNumId w:val="6"/>
  </w:num>
  <w:num w:numId="13" w16cid:durableId="1992516687">
    <w:abstractNumId w:val="21"/>
  </w:num>
  <w:num w:numId="14" w16cid:durableId="1290355376">
    <w:abstractNumId w:val="18"/>
  </w:num>
  <w:num w:numId="15" w16cid:durableId="1120807288">
    <w:abstractNumId w:val="11"/>
  </w:num>
  <w:num w:numId="16" w16cid:durableId="413816558">
    <w:abstractNumId w:val="17"/>
  </w:num>
  <w:num w:numId="17" w16cid:durableId="2077169325">
    <w:abstractNumId w:val="9"/>
  </w:num>
  <w:num w:numId="18" w16cid:durableId="30302600">
    <w:abstractNumId w:val="4"/>
  </w:num>
  <w:num w:numId="19" w16cid:durableId="1764833369">
    <w:abstractNumId w:val="23"/>
  </w:num>
  <w:num w:numId="20" w16cid:durableId="981276239">
    <w:abstractNumId w:val="13"/>
  </w:num>
  <w:num w:numId="21" w16cid:durableId="960577424">
    <w:abstractNumId w:val="14"/>
  </w:num>
  <w:num w:numId="22" w16cid:durableId="1985810759">
    <w:abstractNumId w:val="7"/>
  </w:num>
  <w:num w:numId="23" w16cid:durableId="2082484517">
    <w:abstractNumId w:val="25"/>
  </w:num>
  <w:num w:numId="24" w16cid:durableId="1288320446">
    <w:abstractNumId w:val="24"/>
  </w:num>
  <w:num w:numId="25" w16cid:durableId="145245622">
    <w:abstractNumId w:val="3"/>
  </w:num>
  <w:num w:numId="26" w16cid:durableId="1148519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30"/>
    <w:rsid w:val="00001BC0"/>
    <w:rsid w:val="000020DF"/>
    <w:rsid w:val="0001043E"/>
    <w:rsid w:val="00014C32"/>
    <w:rsid w:val="0001583D"/>
    <w:rsid w:val="00024389"/>
    <w:rsid w:val="0003199D"/>
    <w:rsid w:val="0005031F"/>
    <w:rsid w:val="00055054"/>
    <w:rsid w:val="00060AAC"/>
    <w:rsid w:val="0006602E"/>
    <w:rsid w:val="0006794A"/>
    <w:rsid w:val="00071017"/>
    <w:rsid w:val="0007656D"/>
    <w:rsid w:val="00080B31"/>
    <w:rsid w:val="00085D0B"/>
    <w:rsid w:val="00095269"/>
    <w:rsid w:val="000A66C0"/>
    <w:rsid w:val="000A6EAF"/>
    <w:rsid w:val="000B29BC"/>
    <w:rsid w:val="000B5CDA"/>
    <w:rsid w:val="000C4E40"/>
    <w:rsid w:val="000C54A3"/>
    <w:rsid w:val="000D4A19"/>
    <w:rsid w:val="000E1941"/>
    <w:rsid w:val="000E1F22"/>
    <w:rsid w:val="000E2CD0"/>
    <w:rsid w:val="000E4BA5"/>
    <w:rsid w:val="00101167"/>
    <w:rsid w:val="00103D7F"/>
    <w:rsid w:val="00114278"/>
    <w:rsid w:val="0012121D"/>
    <w:rsid w:val="001214FD"/>
    <w:rsid w:val="00123E36"/>
    <w:rsid w:val="00135194"/>
    <w:rsid w:val="00136659"/>
    <w:rsid w:val="001604E6"/>
    <w:rsid w:val="00162612"/>
    <w:rsid w:val="00172B92"/>
    <w:rsid w:val="00175D2C"/>
    <w:rsid w:val="00176433"/>
    <w:rsid w:val="00181359"/>
    <w:rsid w:val="001822AF"/>
    <w:rsid w:val="00182D67"/>
    <w:rsid w:val="001A0BB9"/>
    <w:rsid w:val="001C334B"/>
    <w:rsid w:val="001D0B29"/>
    <w:rsid w:val="001F1575"/>
    <w:rsid w:val="001F237A"/>
    <w:rsid w:val="00201C8B"/>
    <w:rsid w:val="00202CF8"/>
    <w:rsid w:val="00216678"/>
    <w:rsid w:val="00221F81"/>
    <w:rsid w:val="002279E5"/>
    <w:rsid w:val="00241B14"/>
    <w:rsid w:val="00250EE5"/>
    <w:rsid w:val="002600BA"/>
    <w:rsid w:val="00265178"/>
    <w:rsid w:val="00273942"/>
    <w:rsid w:val="00282225"/>
    <w:rsid w:val="00283106"/>
    <w:rsid w:val="002A051F"/>
    <w:rsid w:val="002C0777"/>
    <w:rsid w:val="002D4AE3"/>
    <w:rsid w:val="002E1F2F"/>
    <w:rsid w:val="002E79F4"/>
    <w:rsid w:val="002F1636"/>
    <w:rsid w:val="002F1716"/>
    <w:rsid w:val="003015B6"/>
    <w:rsid w:val="00301992"/>
    <w:rsid w:val="00303685"/>
    <w:rsid w:val="00306C1A"/>
    <w:rsid w:val="0031435B"/>
    <w:rsid w:val="00317312"/>
    <w:rsid w:val="003249CD"/>
    <w:rsid w:val="0033229E"/>
    <w:rsid w:val="00334822"/>
    <w:rsid w:val="00336D26"/>
    <w:rsid w:val="00342113"/>
    <w:rsid w:val="0034486C"/>
    <w:rsid w:val="003463DC"/>
    <w:rsid w:val="00351419"/>
    <w:rsid w:val="00356DE0"/>
    <w:rsid w:val="003644C3"/>
    <w:rsid w:val="00364D70"/>
    <w:rsid w:val="003660A2"/>
    <w:rsid w:val="00366740"/>
    <w:rsid w:val="00373F8F"/>
    <w:rsid w:val="00374F46"/>
    <w:rsid w:val="00382E1A"/>
    <w:rsid w:val="0039207D"/>
    <w:rsid w:val="003948F0"/>
    <w:rsid w:val="00397854"/>
    <w:rsid w:val="003A37B6"/>
    <w:rsid w:val="003B3E5B"/>
    <w:rsid w:val="003C4F23"/>
    <w:rsid w:val="003D1112"/>
    <w:rsid w:val="003E2A55"/>
    <w:rsid w:val="003E3DBC"/>
    <w:rsid w:val="003F0E1F"/>
    <w:rsid w:val="003F4689"/>
    <w:rsid w:val="003F7AE9"/>
    <w:rsid w:val="00406354"/>
    <w:rsid w:val="00415801"/>
    <w:rsid w:val="00420920"/>
    <w:rsid w:val="00421E25"/>
    <w:rsid w:val="00424F48"/>
    <w:rsid w:val="00434C53"/>
    <w:rsid w:val="00437C04"/>
    <w:rsid w:val="004431A1"/>
    <w:rsid w:val="004443CA"/>
    <w:rsid w:val="004507F6"/>
    <w:rsid w:val="004538BD"/>
    <w:rsid w:val="004615D3"/>
    <w:rsid w:val="004627E0"/>
    <w:rsid w:val="00467B36"/>
    <w:rsid w:val="00477979"/>
    <w:rsid w:val="0048172E"/>
    <w:rsid w:val="00483D30"/>
    <w:rsid w:val="004937D2"/>
    <w:rsid w:val="004A46DD"/>
    <w:rsid w:val="004A7F99"/>
    <w:rsid w:val="004B1C27"/>
    <w:rsid w:val="004B5935"/>
    <w:rsid w:val="004E225F"/>
    <w:rsid w:val="004E5318"/>
    <w:rsid w:val="004F0582"/>
    <w:rsid w:val="004F1E46"/>
    <w:rsid w:val="004F6EFD"/>
    <w:rsid w:val="005016E4"/>
    <w:rsid w:val="00503484"/>
    <w:rsid w:val="00526AE3"/>
    <w:rsid w:val="00536656"/>
    <w:rsid w:val="005374BE"/>
    <w:rsid w:val="00547A69"/>
    <w:rsid w:val="00551C3D"/>
    <w:rsid w:val="005548A9"/>
    <w:rsid w:val="00556C50"/>
    <w:rsid w:val="005604E4"/>
    <w:rsid w:val="00560C8C"/>
    <w:rsid w:val="0057025C"/>
    <w:rsid w:val="00573404"/>
    <w:rsid w:val="00574D6B"/>
    <w:rsid w:val="005805A6"/>
    <w:rsid w:val="005907C3"/>
    <w:rsid w:val="00595D48"/>
    <w:rsid w:val="005C0143"/>
    <w:rsid w:val="005D5C9D"/>
    <w:rsid w:val="005E4793"/>
    <w:rsid w:val="005F05F0"/>
    <w:rsid w:val="005F6035"/>
    <w:rsid w:val="00601507"/>
    <w:rsid w:val="00606E18"/>
    <w:rsid w:val="006227FC"/>
    <w:rsid w:val="00636578"/>
    <w:rsid w:val="0064120A"/>
    <w:rsid w:val="00646790"/>
    <w:rsid w:val="00673D91"/>
    <w:rsid w:val="00687675"/>
    <w:rsid w:val="006B12B5"/>
    <w:rsid w:val="006B6653"/>
    <w:rsid w:val="006D02FC"/>
    <w:rsid w:val="006E2C22"/>
    <w:rsid w:val="006E3364"/>
    <w:rsid w:val="006E3F10"/>
    <w:rsid w:val="006E6E00"/>
    <w:rsid w:val="006F7DBD"/>
    <w:rsid w:val="0071263D"/>
    <w:rsid w:val="00722F68"/>
    <w:rsid w:val="00723FBD"/>
    <w:rsid w:val="007266F9"/>
    <w:rsid w:val="00727AE0"/>
    <w:rsid w:val="00733DE0"/>
    <w:rsid w:val="00746659"/>
    <w:rsid w:val="00747555"/>
    <w:rsid w:val="007546D5"/>
    <w:rsid w:val="007579C8"/>
    <w:rsid w:val="00757D13"/>
    <w:rsid w:val="0076081B"/>
    <w:rsid w:val="00765F87"/>
    <w:rsid w:val="007725E1"/>
    <w:rsid w:val="007958C0"/>
    <w:rsid w:val="007A1207"/>
    <w:rsid w:val="007A2510"/>
    <w:rsid w:val="007B13ED"/>
    <w:rsid w:val="007B1711"/>
    <w:rsid w:val="007C3A3A"/>
    <w:rsid w:val="007D14A8"/>
    <w:rsid w:val="007D567E"/>
    <w:rsid w:val="007E493C"/>
    <w:rsid w:val="007E6AE9"/>
    <w:rsid w:val="007F46A9"/>
    <w:rsid w:val="00805127"/>
    <w:rsid w:val="00813E6E"/>
    <w:rsid w:val="008319CF"/>
    <w:rsid w:val="008338C7"/>
    <w:rsid w:val="00870A79"/>
    <w:rsid w:val="0088035C"/>
    <w:rsid w:val="00892730"/>
    <w:rsid w:val="00897576"/>
    <w:rsid w:val="008A00EE"/>
    <w:rsid w:val="008A7695"/>
    <w:rsid w:val="008D682D"/>
    <w:rsid w:val="008E11B2"/>
    <w:rsid w:val="008E13A2"/>
    <w:rsid w:val="008E50D7"/>
    <w:rsid w:val="008E7059"/>
    <w:rsid w:val="008F6092"/>
    <w:rsid w:val="00916AC6"/>
    <w:rsid w:val="00941F31"/>
    <w:rsid w:val="00942ABC"/>
    <w:rsid w:val="0095472B"/>
    <w:rsid w:val="009619A2"/>
    <w:rsid w:val="00964E1D"/>
    <w:rsid w:val="00966CB3"/>
    <w:rsid w:val="0097441B"/>
    <w:rsid w:val="009829AF"/>
    <w:rsid w:val="00990F74"/>
    <w:rsid w:val="009946AA"/>
    <w:rsid w:val="009A1D36"/>
    <w:rsid w:val="009C3BE0"/>
    <w:rsid w:val="009D2F26"/>
    <w:rsid w:val="009D31E6"/>
    <w:rsid w:val="009E5217"/>
    <w:rsid w:val="009E6E28"/>
    <w:rsid w:val="009F1E90"/>
    <w:rsid w:val="009F6E21"/>
    <w:rsid w:val="00A1191B"/>
    <w:rsid w:val="00A21482"/>
    <w:rsid w:val="00A22BC5"/>
    <w:rsid w:val="00A27198"/>
    <w:rsid w:val="00A27CBC"/>
    <w:rsid w:val="00A356A0"/>
    <w:rsid w:val="00A37956"/>
    <w:rsid w:val="00A37B46"/>
    <w:rsid w:val="00A44543"/>
    <w:rsid w:val="00A5262E"/>
    <w:rsid w:val="00A62276"/>
    <w:rsid w:val="00A6369B"/>
    <w:rsid w:val="00A64643"/>
    <w:rsid w:val="00A73DBF"/>
    <w:rsid w:val="00A96536"/>
    <w:rsid w:val="00AA39C4"/>
    <w:rsid w:val="00AA6791"/>
    <w:rsid w:val="00AA6883"/>
    <w:rsid w:val="00AB4868"/>
    <w:rsid w:val="00AB57FA"/>
    <w:rsid w:val="00AB7AD8"/>
    <w:rsid w:val="00AD0D00"/>
    <w:rsid w:val="00AE51AF"/>
    <w:rsid w:val="00AF00A4"/>
    <w:rsid w:val="00AF6AF3"/>
    <w:rsid w:val="00B00198"/>
    <w:rsid w:val="00B048B9"/>
    <w:rsid w:val="00B138F3"/>
    <w:rsid w:val="00B13E59"/>
    <w:rsid w:val="00B174A2"/>
    <w:rsid w:val="00B17D6C"/>
    <w:rsid w:val="00B24E2B"/>
    <w:rsid w:val="00B400B6"/>
    <w:rsid w:val="00B417B2"/>
    <w:rsid w:val="00B44E62"/>
    <w:rsid w:val="00B5250D"/>
    <w:rsid w:val="00B55890"/>
    <w:rsid w:val="00B6160B"/>
    <w:rsid w:val="00B62DF8"/>
    <w:rsid w:val="00B64013"/>
    <w:rsid w:val="00B72A27"/>
    <w:rsid w:val="00B73E13"/>
    <w:rsid w:val="00B80AC9"/>
    <w:rsid w:val="00B839B5"/>
    <w:rsid w:val="00B848D6"/>
    <w:rsid w:val="00B97ECF"/>
    <w:rsid w:val="00BA140C"/>
    <w:rsid w:val="00BA376D"/>
    <w:rsid w:val="00BA5373"/>
    <w:rsid w:val="00BA6D3B"/>
    <w:rsid w:val="00BC10E0"/>
    <w:rsid w:val="00BC6C25"/>
    <w:rsid w:val="00BD3D01"/>
    <w:rsid w:val="00BD7F60"/>
    <w:rsid w:val="00BE65F0"/>
    <w:rsid w:val="00BF24C5"/>
    <w:rsid w:val="00BF4CF1"/>
    <w:rsid w:val="00C0069B"/>
    <w:rsid w:val="00C01612"/>
    <w:rsid w:val="00C028F8"/>
    <w:rsid w:val="00C15344"/>
    <w:rsid w:val="00C2421F"/>
    <w:rsid w:val="00C25811"/>
    <w:rsid w:val="00C26118"/>
    <w:rsid w:val="00C31F13"/>
    <w:rsid w:val="00C368A3"/>
    <w:rsid w:val="00C42882"/>
    <w:rsid w:val="00C43505"/>
    <w:rsid w:val="00C45293"/>
    <w:rsid w:val="00C50DE3"/>
    <w:rsid w:val="00C562E4"/>
    <w:rsid w:val="00C657B5"/>
    <w:rsid w:val="00C65E72"/>
    <w:rsid w:val="00C6688A"/>
    <w:rsid w:val="00C745A1"/>
    <w:rsid w:val="00C82974"/>
    <w:rsid w:val="00C87849"/>
    <w:rsid w:val="00C91918"/>
    <w:rsid w:val="00C97057"/>
    <w:rsid w:val="00CA4EAB"/>
    <w:rsid w:val="00CA6A79"/>
    <w:rsid w:val="00CC5A5B"/>
    <w:rsid w:val="00CC5DE3"/>
    <w:rsid w:val="00CC6A54"/>
    <w:rsid w:val="00CC713B"/>
    <w:rsid w:val="00CD2B76"/>
    <w:rsid w:val="00CD3318"/>
    <w:rsid w:val="00CF541D"/>
    <w:rsid w:val="00CF5AD5"/>
    <w:rsid w:val="00CF5ADE"/>
    <w:rsid w:val="00D0217C"/>
    <w:rsid w:val="00D178A7"/>
    <w:rsid w:val="00D202FF"/>
    <w:rsid w:val="00D22468"/>
    <w:rsid w:val="00D23D0A"/>
    <w:rsid w:val="00D43FF5"/>
    <w:rsid w:val="00D451FF"/>
    <w:rsid w:val="00D54437"/>
    <w:rsid w:val="00D5499A"/>
    <w:rsid w:val="00D7079C"/>
    <w:rsid w:val="00D77382"/>
    <w:rsid w:val="00D87E2C"/>
    <w:rsid w:val="00D935B7"/>
    <w:rsid w:val="00D94DB8"/>
    <w:rsid w:val="00DB1188"/>
    <w:rsid w:val="00DE31E7"/>
    <w:rsid w:val="00DF1457"/>
    <w:rsid w:val="00E02E33"/>
    <w:rsid w:val="00E07FE0"/>
    <w:rsid w:val="00E20A96"/>
    <w:rsid w:val="00E20C42"/>
    <w:rsid w:val="00E30D90"/>
    <w:rsid w:val="00E52C8D"/>
    <w:rsid w:val="00E66223"/>
    <w:rsid w:val="00E80E10"/>
    <w:rsid w:val="00E93AAA"/>
    <w:rsid w:val="00EA67B3"/>
    <w:rsid w:val="00EA7EF2"/>
    <w:rsid w:val="00EB43E0"/>
    <w:rsid w:val="00EB50AA"/>
    <w:rsid w:val="00EC1595"/>
    <w:rsid w:val="00EC5028"/>
    <w:rsid w:val="00ED0E23"/>
    <w:rsid w:val="00ED0EF0"/>
    <w:rsid w:val="00ED25CE"/>
    <w:rsid w:val="00ED79D8"/>
    <w:rsid w:val="00EF7DF4"/>
    <w:rsid w:val="00F15CD8"/>
    <w:rsid w:val="00F24DAA"/>
    <w:rsid w:val="00F2541C"/>
    <w:rsid w:val="00F25EDD"/>
    <w:rsid w:val="00F301D5"/>
    <w:rsid w:val="00F34788"/>
    <w:rsid w:val="00F45F41"/>
    <w:rsid w:val="00F510F1"/>
    <w:rsid w:val="00F51BB5"/>
    <w:rsid w:val="00F63D4F"/>
    <w:rsid w:val="00F7292A"/>
    <w:rsid w:val="00F72D17"/>
    <w:rsid w:val="00F90A50"/>
    <w:rsid w:val="00FA03AD"/>
    <w:rsid w:val="00FA4AB1"/>
    <w:rsid w:val="00FB1BA4"/>
    <w:rsid w:val="00FB216F"/>
    <w:rsid w:val="00FB4EA0"/>
    <w:rsid w:val="00FC2951"/>
    <w:rsid w:val="00FC78C9"/>
    <w:rsid w:val="00FD245F"/>
    <w:rsid w:val="00FD3DAC"/>
    <w:rsid w:val="00FD4518"/>
    <w:rsid w:val="00FD7863"/>
    <w:rsid w:val="00FE2A93"/>
    <w:rsid w:val="00FF08F0"/>
    <w:rsid w:val="00FF0C64"/>
    <w:rsid w:val="249AB0C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F149"/>
  <w15:chartTrackingRefBased/>
  <w15:docId w15:val="{16A21266-DDC9-4CA5-9D17-66A18479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3199D"/>
    <w:pPr>
      <w:jc w:val="both"/>
    </w:pPr>
    <w:rPr>
      <w:sz w:val="20"/>
    </w:rPr>
  </w:style>
  <w:style w:type="paragraph" w:styleId="Pealkiri1">
    <w:name w:val="heading 1"/>
    <w:basedOn w:val="Normaallaad"/>
    <w:next w:val="Normaallaad"/>
    <w:link w:val="Pealkiri1Mrk"/>
    <w:autoRedefine/>
    <w:uiPriority w:val="9"/>
    <w:qFormat/>
    <w:rsid w:val="0003199D"/>
    <w:pPr>
      <w:keepNext/>
      <w:keepLines/>
      <w:spacing w:before="120" w:after="240" w:line="240" w:lineRule="auto"/>
      <w:jc w:val="center"/>
      <w:outlineLvl w:val="0"/>
    </w:pPr>
    <w:rPr>
      <w:rFonts w:asciiTheme="majorBidi" w:eastAsiaTheme="majorEastAsia" w:hAnsiTheme="majorBidi" w:cstheme="majorBidi"/>
      <w:b/>
      <w:sz w:val="36"/>
      <w:szCs w:val="36"/>
    </w:rPr>
  </w:style>
  <w:style w:type="paragraph" w:styleId="Pealkiri2">
    <w:name w:val="heading 2"/>
    <w:basedOn w:val="Normaallaad"/>
    <w:next w:val="Normaallaad"/>
    <w:link w:val="Pealkiri2Mrk"/>
    <w:uiPriority w:val="9"/>
    <w:semiHidden/>
    <w:unhideWhenUsed/>
    <w:qFormat/>
    <w:rsid w:val="00961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C97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3199D"/>
    <w:rPr>
      <w:rFonts w:asciiTheme="majorBidi" w:eastAsiaTheme="majorEastAsia" w:hAnsiTheme="majorBidi" w:cstheme="majorBidi"/>
      <w:b/>
      <w:sz w:val="36"/>
      <w:szCs w:val="36"/>
    </w:rPr>
  </w:style>
  <w:style w:type="character" w:customStyle="1" w:styleId="Pealkiri3Mrk">
    <w:name w:val="Pealkiri 3 Märk"/>
    <w:basedOn w:val="Liguvaikefont"/>
    <w:link w:val="Pealkiri3"/>
    <w:uiPriority w:val="9"/>
    <w:semiHidden/>
    <w:rsid w:val="00C97057"/>
    <w:rPr>
      <w:rFonts w:asciiTheme="majorHAnsi" w:eastAsiaTheme="majorEastAsia" w:hAnsiTheme="majorHAnsi" w:cstheme="majorBidi"/>
      <w:color w:val="1F3763" w:themeColor="accent1" w:themeShade="7F"/>
      <w:sz w:val="24"/>
      <w:szCs w:val="24"/>
    </w:rPr>
  </w:style>
  <w:style w:type="character" w:customStyle="1" w:styleId="Pealkiri2Mrk">
    <w:name w:val="Pealkiri 2 Märk"/>
    <w:basedOn w:val="Liguvaikefont"/>
    <w:link w:val="Pealkiri2"/>
    <w:uiPriority w:val="9"/>
    <w:semiHidden/>
    <w:rsid w:val="009619A2"/>
    <w:rPr>
      <w:rFonts w:asciiTheme="majorHAnsi" w:eastAsiaTheme="majorEastAsia" w:hAnsiTheme="majorHAnsi" w:cstheme="majorBidi"/>
      <w:color w:val="2F5496" w:themeColor="accent1" w:themeShade="BF"/>
      <w:sz w:val="26"/>
      <w:szCs w:val="26"/>
    </w:rPr>
  </w:style>
  <w:style w:type="character" w:styleId="Tugev">
    <w:name w:val="Strong"/>
    <w:basedOn w:val="Liguvaikefont"/>
    <w:uiPriority w:val="22"/>
    <w:qFormat/>
    <w:rsid w:val="009619A2"/>
    <w:rPr>
      <w:b/>
      <w:bCs/>
    </w:rPr>
  </w:style>
  <w:style w:type="paragraph" w:styleId="Normaallaadveeb">
    <w:name w:val="Normal (Web)"/>
    <w:basedOn w:val="Normaallaad"/>
    <w:uiPriority w:val="99"/>
    <w:semiHidden/>
    <w:unhideWhenUsed/>
    <w:rsid w:val="009619A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9619A2"/>
    <w:rPr>
      <w:color w:val="0000FF"/>
      <w:u w:val="single"/>
    </w:rPr>
  </w:style>
  <w:style w:type="character" w:styleId="Kommentaariviide">
    <w:name w:val="annotation reference"/>
    <w:basedOn w:val="Liguvaikefont"/>
    <w:uiPriority w:val="99"/>
    <w:semiHidden/>
    <w:unhideWhenUsed/>
    <w:rsid w:val="009619A2"/>
    <w:rPr>
      <w:sz w:val="16"/>
      <w:szCs w:val="16"/>
    </w:rPr>
  </w:style>
  <w:style w:type="paragraph" w:styleId="Kommentaaritekst">
    <w:name w:val="annotation text"/>
    <w:basedOn w:val="Normaallaad"/>
    <w:link w:val="KommentaaritekstMrk"/>
    <w:uiPriority w:val="99"/>
    <w:unhideWhenUsed/>
    <w:rsid w:val="009619A2"/>
    <w:pPr>
      <w:spacing w:line="240" w:lineRule="auto"/>
    </w:pPr>
    <w:rPr>
      <w:szCs w:val="20"/>
    </w:rPr>
  </w:style>
  <w:style w:type="character" w:customStyle="1" w:styleId="KommentaaritekstMrk">
    <w:name w:val="Kommentaari tekst Märk"/>
    <w:basedOn w:val="Liguvaikefont"/>
    <w:link w:val="Kommentaaritekst"/>
    <w:uiPriority w:val="99"/>
    <w:rsid w:val="009619A2"/>
    <w:rPr>
      <w:sz w:val="20"/>
      <w:szCs w:val="20"/>
    </w:rPr>
  </w:style>
  <w:style w:type="paragraph" w:styleId="Kommentaariteema">
    <w:name w:val="annotation subject"/>
    <w:basedOn w:val="Kommentaaritekst"/>
    <w:next w:val="Kommentaaritekst"/>
    <w:link w:val="KommentaariteemaMrk"/>
    <w:uiPriority w:val="99"/>
    <w:semiHidden/>
    <w:unhideWhenUsed/>
    <w:rsid w:val="009619A2"/>
    <w:rPr>
      <w:b/>
      <w:bCs/>
    </w:rPr>
  </w:style>
  <w:style w:type="character" w:customStyle="1" w:styleId="KommentaariteemaMrk">
    <w:name w:val="Kommentaari teema Märk"/>
    <w:basedOn w:val="KommentaaritekstMrk"/>
    <w:link w:val="Kommentaariteema"/>
    <w:uiPriority w:val="99"/>
    <w:semiHidden/>
    <w:rsid w:val="009619A2"/>
    <w:rPr>
      <w:b/>
      <w:bCs/>
      <w:sz w:val="20"/>
      <w:szCs w:val="20"/>
    </w:rPr>
  </w:style>
  <w:style w:type="paragraph" w:styleId="Jutumullitekst">
    <w:name w:val="Balloon Text"/>
    <w:basedOn w:val="Normaallaad"/>
    <w:link w:val="JutumullitekstMrk"/>
    <w:uiPriority w:val="99"/>
    <w:semiHidden/>
    <w:unhideWhenUsed/>
    <w:rsid w:val="009619A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619A2"/>
    <w:rPr>
      <w:rFonts w:ascii="Segoe UI" w:hAnsi="Segoe UI" w:cs="Segoe UI"/>
      <w:sz w:val="18"/>
      <w:szCs w:val="18"/>
    </w:rPr>
  </w:style>
  <w:style w:type="paragraph" w:styleId="Allmrkusetekst">
    <w:name w:val="footnote text"/>
    <w:basedOn w:val="Normaallaad"/>
    <w:link w:val="AllmrkusetekstMrk"/>
    <w:uiPriority w:val="99"/>
    <w:semiHidden/>
    <w:unhideWhenUsed/>
    <w:rsid w:val="009619A2"/>
    <w:pPr>
      <w:spacing w:after="0" w:line="240" w:lineRule="auto"/>
    </w:pPr>
    <w:rPr>
      <w:szCs w:val="20"/>
    </w:rPr>
  </w:style>
  <w:style w:type="character" w:customStyle="1" w:styleId="AllmrkusetekstMrk">
    <w:name w:val="Allmärkuse tekst Märk"/>
    <w:basedOn w:val="Liguvaikefont"/>
    <w:link w:val="Allmrkusetekst"/>
    <w:uiPriority w:val="99"/>
    <w:semiHidden/>
    <w:rsid w:val="009619A2"/>
    <w:rPr>
      <w:sz w:val="20"/>
      <w:szCs w:val="20"/>
    </w:rPr>
  </w:style>
  <w:style w:type="character" w:styleId="Allmrkuseviide">
    <w:name w:val="footnote reference"/>
    <w:basedOn w:val="Liguvaikefont"/>
    <w:uiPriority w:val="99"/>
    <w:semiHidden/>
    <w:unhideWhenUsed/>
    <w:rsid w:val="009619A2"/>
    <w:rPr>
      <w:vertAlign w:val="superscript"/>
    </w:rPr>
  </w:style>
  <w:style w:type="table" w:styleId="Kontuurtabel">
    <w:name w:val="Table Grid"/>
    <w:basedOn w:val="Normaaltabel"/>
    <w:uiPriority w:val="39"/>
    <w:rsid w:val="00AA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66223"/>
    <w:pPr>
      <w:ind w:left="720"/>
      <w:contextualSpacing/>
    </w:pPr>
  </w:style>
  <w:style w:type="character" w:customStyle="1" w:styleId="UnresolvedMention1">
    <w:name w:val="Unresolved Mention1"/>
    <w:basedOn w:val="Liguvaikefont"/>
    <w:uiPriority w:val="99"/>
    <w:semiHidden/>
    <w:unhideWhenUsed/>
    <w:rsid w:val="00C562E4"/>
    <w:rPr>
      <w:color w:val="605E5C"/>
      <w:shd w:val="clear" w:color="auto" w:fill="E1DFDD"/>
    </w:rPr>
  </w:style>
  <w:style w:type="paragraph" w:styleId="Pealdis">
    <w:name w:val="caption"/>
    <w:basedOn w:val="Normaallaad"/>
    <w:next w:val="Normaallaad"/>
    <w:autoRedefine/>
    <w:uiPriority w:val="35"/>
    <w:unhideWhenUsed/>
    <w:qFormat/>
    <w:rsid w:val="00172B92"/>
    <w:pPr>
      <w:spacing w:after="200" w:line="240" w:lineRule="auto"/>
      <w:jc w:val="center"/>
    </w:pPr>
    <w:rPr>
      <w:rFonts w:ascii="Times New Roman" w:hAnsi="Times New Roman"/>
      <w:iCs/>
      <w:sz w:val="24"/>
      <w:szCs w:val="18"/>
    </w:rPr>
  </w:style>
  <w:style w:type="paragraph" w:styleId="Pis">
    <w:name w:val="header"/>
    <w:basedOn w:val="Normaallaad"/>
    <w:link w:val="PisMrk"/>
    <w:uiPriority w:val="99"/>
    <w:unhideWhenUsed/>
    <w:rsid w:val="004937D2"/>
    <w:pPr>
      <w:tabs>
        <w:tab w:val="center" w:pos="4536"/>
        <w:tab w:val="right" w:pos="9072"/>
      </w:tabs>
      <w:spacing w:after="0" w:line="240" w:lineRule="auto"/>
    </w:pPr>
  </w:style>
  <w:style w:type="character" w:customStyle="1" w:styleId="PisMrk">
    <w:name w:val="Päis Märk"/>
    <w:basedOn w:val="Liguvaikefont"/>
    <w:link w:val="Pis"/>
    <w:uiPriority w:val="99"/>
    <w:rsid w:val="004937D2"/>
    <w:rPr>
      <w:sz w:val="20"/>
    </w:rPr>
  </w:style>
  <w:style w:type="paragraph" w:styleId="Jalus">
    <w:name w:val="footer"/>
    <w:basedOn w:val="Normaallaad"/>
    <w:link w:val="JalusMrk"/>
    <w:uiPriority w:val="99"/>
    <w:unhideWhenUsed/>
    <w:rsid w:val="004937D2"/>
    <w:pPr>
      <w:tabs>
        <w:tab w:val="center" w:pos="4536"/>
        <w:tab w:val="right" w:pos="9072"/>
      </w:tabs>
      <w:spacing w:after="0" w:line="240" w:lineRule="auto"/>
    </w:pPr>
  </w:style>
  <w:style w:type="character" w:customStyle="1" w:styleId="JalusMrk">
    <w:name w:val="Jalus Märk"/>
    <w:basedOn w:val="Liguvaikefont"/>
    <w:link w:val="Jalus"/>
    <w:uiPriority w:val="99"/>
    <w:rsid w:val="004937D2"/>
    <w:rPr>
      <w:sz w:val="20"/>
    </w:rPr>
  </w:style>
  <w:style w:type="character" w:styleId="Lahendamatamainimine">
    <w:name w:val="Unresolved Mention"/>
    <w:basedOn w:val="Liguvaikefont"/>
    <w:uiPriority w:val="99"/>
    <w:semiHidden/>
    <w:unhideWhenUsed/>
    <w:rsid w:val="007579C8"/>
    <w:rPr>
      <w:color w:val="605E5C"/>
      <w:shd w:val="clear" w:color="auto" w:fill="E1DFDD"/>
    </w:rPr>
  </w:style>
  <w:style w:type="paragraph" w:styleId="Redaktsioon">
    <w:name w:val="Revision"/>
    <w:hidden/>
    <w:uiPriority w:val="99"/>
    <w:semiHidden/>
    <w:rsid w:val="0001583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4551">
      <w:bodyDiv w:val="1"/>
      <w:marLeft w:val="0"/>
      <w:marRight w:val="0"/>
      <w:marTop w:val="0"/>
      <w:marBottom w:val="0"/>
      <w:divBdr>
        <w:top w:val="none" w:sz="0" w:space="0" w:color="auto"/>
        <w:left w:val="none" w:sz="0" w:space="0" w:color="auto"/>
        <w:bottom w:val="none" w:sz="0" w:space="0" w:color="auto"/>
        <w:right w:val="none" w:sz="0" w:space="0" w:color="auto"/>
      </w:divBdr>
    </w:div>
    <w:div w:id="1251740840">
      <w:bodyDiv w:val="1"/>
      <w:marLeft w:val="0"/>
      <w:marRight w:val="0"/>
      <w:marTop w:val="0"/>
      <w:marBottom w:val="0"/>
      <w:divBdr>
        <w:top w:val="none" w:sz="0" w:space="0" w:color="auto"/>
        <w:left w:val="none" w:sz="0" w:space="0" w:color="auto"/>
        <w:bottom w:val="none" w:sz="0" w:space="0" w:color="auto"/>
        <w:right w:val="none" w:sz="0" w:space="0" w:color="auto"/>
      </w:divBdr>
    </w:div>
    <w:div w:id="1401322956">
      <w:bodyDiv w:val="1"/>
      <w:marLeft w:val="0"/>
      <w:marRight w:val="0"/>
      <w:marTop w:val="0"/>
      <w:marBottom w:val="0"/>
      <w:divBdr>
        <w:top w:val="none" w:sz="0" w:space="0" w:color="auto"/>
        <w:left w:val="none" w:sz="0" w:space="0" w:color="auto"/>
        <w:bottom w:val="none" w:sz="0" w:space="0" w:color="auto"/>
        <w:right w:val="none" w:sz="0" w:space="0" w:color="auto"/>
      </w:divBdr>
    </w:div>
    <w:div w:id="14857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iregister.rik.ee/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5aff92-15fe-4133-ae8f-4fc8379bbcd4" xsi:nil="true"/>
    <lcf76f155ced4ddcb4097134ff3c332f xmlns="1d0da01c-2b82-4105-a186-c041967478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49882076237CB49AE7C7A5CC6B14BA5" ma:contentTypeVersion="13" ma:contentTypeDescription="Loo uus dokument" ma:contentTypeScope="" ma:versionID="c9cd84ba30a3b923f4e5117bd963dffd">
  <xsd:schema xmlns:xsd="http://www.w3.org/2001/XMLSchema" xmlns:xs="http://www.w3.org/2001/XMLSchema" xmlns:p="http://schemas.microsoft.com/office/2006/metadata/properties" xmlns:ns2="1d0da01c-2b82-4105-a186-c0419674786b" xmlns:ns3="de5aff92-15fe-4133-ae8f-4fc8379bbcd4" targetNamespace="http://schemas.microsoft.com/office/2006/metadata/properties" ma:root="true" ma:fieldsID="faa121e0d095095ba5664d7a939cebc2" ns2:_="" ns3:_="">
    <xsd:import namespace="1d0da01c-2b82-4105-a186-c0419674786b"/>
    <xsd:import namespace="de5aff92-15fe-4133-ae8f-4fc8379bbc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da01c-2b82-4105-a186-c041967478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a0792c42-a998-4744-b68f-8d858a5f54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ff92-15fe-4133-ae8f-4fc8379bbc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e6c741-f2af-4ccf-b172-2a72d0fb3a2a}" ma:internalName="TaxCatchAll" ma:showField="CatchAllData" ma:web="de5aff92-15fe-4133-ae8f-4fc8379bb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076D2-9598-4044-88A7-B8E6176E8083}">
  <ds:schemaRefs>
    <ds:schemaRef ds:uri="http://schemas.microsoft.com/office/2006/metadata/properties"/>
    <ds:schemaRef ds:uri="http://schemas.microsoft.com/office/infopath/2007/PartnerControls"/>
    <ds:schemaRef ds:uri="de5aff92-15fe-4133-ae8f-4fc8379bbcd4"/>
    <ds:schemaRef ds:uri="1d0da01c-2b82-4105-a186-c0419674786b"/>
  </ds:schemaRefs>
</ds:datastoreItem>
</file>

<file path=customXml/itemProps2.xml><?xml version="1.0" encoding="utf-8"?>
<ds:datastoreItem xmlns:ds="http://schemas.openxmlformats.org/officeDocument/2006/customXml" ds:itemID="{46F18292-5655-4869-8E81-428394DFD2FD}">
  <ds:schemaRefs>
    <ds:schemaRef ds:uri="http://schemas.microsoft.com/sharepoint/v3/contenttype/forms"/>
  </ds:schemaRefs>
</ds:datastoreItem>
</file>

<file path=customXml/itemProps3.xml><?xml version="1.0" encoding="utf-8"?>
<ds:datastoreItem xmlns:ds="http://schemas.openxmlformats.org/officeDocument/2006/customXml" ds:itemID="{DF733E65-EEB8-4450-AF8C-006A20BA1FE6}">
  <ds:schemaRefs>
    <ds:schemaRef ds:uri="http://schemas.openxmlformats.org/officeDocument/2006/bibliography"/>
  </ds:schemaRefs>
</ds:datastoreItem>
</file>

<file path=customXml/itemProps4.xml><?xml version="1.0" encoding="utf-8"?>
<ds:datastoreItem xmlns:ds="http://schemas.openxmlformats.org/officeDocument/2006/customXml" ds:itemID="{91EB8758-058B-4AC0-A9EC-D919C033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da01c-2b82-4105-a186-c0419674786b"/>
    <ds:schemaRef ds:uri="de5aff92-15fe-4133-ae8f-4fc8379bb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7733</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Kirsipuu</dc:creator>
  <cp:keywords/>
  <dc:description/>
  <cp:lastModifiedBy>Kadri Kirsipuu</cp:lastModifiedBy>
  <cp:revision>2</cp:revision>
  <dcterms:created xsi:type="dcterms:W3CDTF">2025-07-30T12:27:00Z</dcterms:created>
  <dcterms:modified xsi:type="dcterms:W3CDTF">2025-07-30T12:27:00Z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0x010100249882076237CB49AE7C7A5CC6B14BA5</vt:lpwstr>
  </property>
</Properties>
</file>